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3EB" w:rsidRDefault="006F712A">
      <w:pPr>
        <w:numPr>
          <w:ilvl w:val="0"/>
          <w:numId w:val="12"/>
        </w:numPr>
        <w:jc w:val="center"/>
        <w:rPr>
          <w:b/>
        </w:rPr>
      </w:pPr>
      <w:bookmarkStart w:id="0" w:name="_GoBack"/>
      <w:bookmarkEnd w:id="0"/>
      <w:r>
        <w:rPr>
          <w:b/>
        </w:rPr>
        <w:t>Allgemeine Geschäftsbedingungen (AGB) für logistische Dienstleistungen</w:t>
      </w:r>
    </w:p>
    <w:p w:rsidR="004A63EB" w:rsidRDefault="004A63EB">
      <w:pPr>
        <w:rPr>
          <w:sz w:val="22"/>
          <w:szCs w:val="22"/>
        </w:rPr>
      </w:pPr>
    </w:p>
    <w:p w:rsidR="004A63EB" w:rsidRDefault="004A63EB">
      <w:pPr>
        <w:rPr>
          <w:sz w:val="22"/>
          <w:szCs w:val="22"/>
        </w:rPr>
      </w:pPr>
    </w:p>
    <w:p w:rsidR="004A63EB" w:rsidRDefault="006F712A">
      <w:pPr>
        <w:numPr>
          <w:ilvl w:val="0"/>
          <w:numId w:val="1"/>
        </w:numPr>
        <w:ind w:left="426"/>
        <w:rPr>
          <w:sz w:val="22"/>
          <w:szCs w:val="22"/>
        </w:rPr>
      </w:pPr>
      <w:r>
        <w:rPr>
          <w:sz w:val="22"/>
          <w:szCs w:val="22"/>
        </w:rPr>
        <w:t>Anwendungsbereich</w:t>
      </w:r>
    </w:p>
    <w:p w:rsidR="004A63EB" w:rsidRDefault="006F712A">
      <w:pPr>
        <w:numPr>
          <w:ilvl w:val="0"/>
          <w:numId w:val="1"/>
        </w:numPr>
        <w:ind w:left="426"/>
        <w:rPr>
          <w:sz w:val="22"/>
          <w:szCs w:val="22"/>
        </w:rPr>
      </w:pPr>
      <w:r>
        <w:rPr>
          <w:sz w:val="22"/>
          <w:szCs w:val="22"/>
        </w:rPr>
        <w:t>Vertragspartner</w:t>
      </w:r>
    </w:p>
    <w:p w:rsidR="004A63EB" w:rsidRDefault="006F712A">
      <w:pPr>
        <w:numPr>
          <w:ilvl w:val="0"/>
          <w:numId w:val="1"/>
        </w:numPr>
        <w:ind w:left="426"/>
        <w:rPr>
          <w:sz w:val="22"/>
          <w:szCs w:val="22"/>
        </w:rPr>
      </w:pPr>
      <w:r>
        <w:rPr>
          <w:sz w:val="22"/>
          <w:szCs w:val="22"/>
        </w:rPr>
        <w:t xml:space="preserve">Technische Voraussetzungen </w:t>
      </w:r>
    </w:p>
    <w:p w:rsidR="004A63EB" w:rsidRDefault="006F712A">
      <w:pPr>
        <w:numPr>
          <w:ilvl w:val="0"/>
          <w:numId w:val="1"/>
        </w:numPr>
        <w:ind w:left="426"/>
        <w:rPr>
          <w:sz w:val="22"/>
          <w:szCs w:val="22"/>
        </w:rPr>
      </w:pPr>
      <w:r>
        <w:rPr>
          <w:sz w:val="22"/>
          <w:szCs w:val="22"/>
        </w:rPr>
        <w:t>Registrierung auf Gliszen.com</w:t>
      </w:r>
    </w:p>
    <w:p w:rsidR="004A63EB" w:rsidRDefault="006F712A">
      <w:pPr>
        <w:numPr>
          <w:ilvl w:val="0"/>
          <w:numId w:val="1"/>
        </w:numPr>
        <w:ind w:left="426"/>
        <w:rPr>
          <w:sz w:val="22"/>
          <w:szCs w:val="22"/>
        </w:rPr>
      </w:pPr>
      <w:r>
        <w:rPr>
          <w:sz w:val="22"/>
          <w:szCs w:val="22"/>
        </w:rPr>
        <w:t>Auftragsvergabe</w:t>
      </w:r>
    </w:p>
    <w:p w:rsidR="004A63EB" w:rsidRDefault="006F712A">
      <w:pPr>
        <w:numPr>
          <w:ilvl w:val="0"/>
          <w:numId w:val="1"/>
        </w:numPr>
        <w:ind w:left="426"/>
        <w:rPr>
          <w:sz w:val="22"/>
          <w:szCs w:val="22"/>
        </w:rPr>
      </w:pPr>
      <w:r>
        <w:rPr>
          <w:sz w:val="22"/>
          <w:szCs w:val="22"/>
        </w:rPr>
        <w:t xml:space="preserve">Auftragserfüllung </w:t>
      </w:r>
    </w:p>
    <w:p w:rsidR="004A63EB" w:rsidRDefault="006F712A">
      <w:pPr>
        <w:numPr>
          <w:ilvl w:val="0"/>
          <w:numId w:val="1"/>
        </w:numPr>
        <w:ind w:left="426"/>
        <w:rPr>
          <w:sz w:val="22"/>
          <w:szCs w:val="22"/>
        </w:rPr>
      </w:pPr>
      <w:r>
        <w:rPr>
          <w:sz w:val="22"/>
          <w:szCs w:val="22"/>
        </w:rPr>
        <w:t>Preise &amp; Liefertermine</w:t>
      </w:r>
    </w:p>
    <w:p w:rsidR="004A63EB" w:rsidRDefault="006F712A">
      <w:pPr>
        <w:numPr>
          <w:ilvl w:val="0"/>
          <w:numId w:val="1"/>
        </w:numPr>
        <w:ind w:left="426"/>
        <w:rPr>
          <w:sz w:val="22"/>
          <w:szCs w:val="22"/>
        </w:rPr>
      </w:pPr>
      <w:r>
        <w:rPr>
          <w:sz w:val="22"/>
          <w:szCs w:val="22"/>
        </w:rPr>
        <w:t>Liefergegenstand</w:t>
      </w:r>
    </w:p>
    <w:p w:rsidR="004A63EB" w:rsidRDefault="006F712A">
      <w:pPr>
        <w:numPr>
          <w:ilvl w:val="0"/>
          <w:numId w:val="1"/>
        </w:numPr>
        <w:ind w:left="426"/>
        <w:rPr>
          <w:sz w:val="22"/>
          <w:szCs w:val="22"/>
        </w:rPr>
      </w:pPr>
      <w:r>
        <w:rPr>
          <w:sz w:val="22"/>
          <w:szCs w:val="22"/>
        </w:rPr>
        <w:t>Einfuhrbestimmungen des vorgesehenen Ziellandes</w:t>
      </w:r>
    </w:p>
    <w:p w:rsidR="004A63EB" w:rsidRDefault="006F712A">
      <w:pPr>
        <w:numPr>
          <w:ilvl w:val="0"/>
          <w:numId w:val="1"/>
        </w:numPr>
        <w:ind w:left="426"/>
        <w:rPr>
          <w:sz w:val="22"/>
          <w:szCs w:val="22"/>
        </w:rPr>
      </w:pPr>
      <w:r>
        <w:rPr>
          <w:sz w:val="22"/>
          <w:szCs w:val="22"/>
        </w:rPr>
        <w:t xml:space="preserve">Widerrufsrecht, Gewährleistungsrecht, Produkthaftung &amp; Schadensersatzanspruch        </w:t>
      </w:r>
    </w:p>
    <w:p w:rsidR="004A63EB" w:rsidRDefault="006F712A">
      <w:pPr>
        <w:numPr>
          <w:ilvl w:val="0"/>
          <w:numId w:val="1"/>
        </w:numPr>
        <w:ind w:left="426"/>
        <w:rPr>
          <w:sz w:val="22"/>
          <w:szCs w:val="22"/>
        </w:rPr>
      </w:pPr>
      <w:r>
        <w:rPr>
          <w:sz w:val="22"/>
          <w:szCs w:val="22"/>
        </w:rPr>
        <w:t>Zahlungsmodalitäten</w:t>
      </w:r>
    </w:p>
    <w:p w:rsidR="004A63EB" w:rsidRDefault="006F712A">
      <w:pPr>
        <w:numPr>
          <w:ilvl w:val="0"/>
          <w:numId w:val="1"/>
        </w:numPr>
        <w:ind w:left="426"/>
        <w:rPr>
          <w:sz w:val="22"/>
          <w:szCs w:val="22"/>
        </w:rPr>
      </w:pPr>
      <w:r>
        <w:rPr>
          <w:sz w:val="22"/>
          <w:szCs w:val="22"/>
        </w:rPr>
        <w:t xml:space="preserve">B2B – Business      </w:t>
      </w:r>
    </w:p>
    <w:p w:rsidR="004A63EB" w:rsidRDefault="006F712A">
      <w:pPr>
        <w:numPr>
          <w:ilvl w:val="0"/>
          <w:numId w:val="1"/>
        </w:numPr>
        <w:ind w:left="426"/>
        <w:rPr>
          <w:sz w:val="22"/>
          <w:szCs w:val="22"/>
        </w:rPr>
      </w:pPr>
      <w:r>
        <w:rPr>
          <w:sz w:val="22"/>
          <w:szCs w:val="22"/>
        </w:rPr>
        <w:t>Höhere Gewalt</w:t>
      </w:r>
    </w:p>
    <w:p w:rsidR="004A63EB" w:rsidRDefault="006F712A">
      <w:pPr>
        <w:numPr>
          <w:ilvl w:val="0"/>
          <w:numId w:val="1"/>
        </w:numPr>
        <w:ind w:left="426"/>
        <w:rPr>
          <w:sz w:val="22"/>
          <w:szCs w:val="22"/>
        </w:rPr>
      </w:pPr>
      <w:r>
        <w:rPr>
          <w:sz w:val="22"/>
          <w:szCs w:val="22"/>
        </w:rPr>
        <w:t>Vertragssprache</w:t>
      </w:r>
    </w:p>
    <w:p w:rsidR="004A63EB" w:rsidRDefault="006F712A">
      <w:pPr>
        <w:numPr>
          <w:ilvl w:val="0"/>
          <w:numId w:val="1"/>
        </w:numPr>
        <w:ind w:left="426"/>
        <w:rPr>
          <w:sz w:val="22"/>
          <w:szCs w:val="22"/>
        </w:rPr>
      </w:pPr>
      <w:r>
        <w:rPr>
          <w:sz w:val="22"/>
          <w:szCs w:val="22"/>
        </w:rPr>
        <w:t xml:space="preserve">Mitgliedschaft </w:t>
      </w:r>
    </w:p>
    <w:p w:rsidR="004A63EB" w:rsidRDefault="006F712A">
      <w:pPr>
        <w:numPr>
          <w:ilvl w:val="0"/>
          <w:numId w:val="1"/>
        </w:numPr>
        <w:ind w:left="426"/>
        <w:rPr>
          <w:sz w:val="22"/>
          <w:szCs w:val="22"/>
        </w:rPr>
      </w:pPr>
      <w:r>
        <w:rPr>
          <w:sz w:val="22"/>
          <w:szCs w:val="22"/>
        </w:rPr>
        <w:t xml:space="preserve">Änderungsmanagement </w:t>
      </w:r>
    </w:p>
    <w:p w:rsidR="004A63EB" w:rsidRDefault="006F712A">
      <w:pPr>
        <w:numPr>
          <w:ilvl w:val="0"/>
          <w:numId w:val="1"/>
        </w:numPr>
        <w:ind w:left="426"/>
        <w:rPr>
          <w:sz w:val="22"/>
          <w:szCs w:val="22"/>
        </w:rPr>
      </w:pPr>
      <w:r>
        <w:rPr>
          <w:sz w:val="22"/>
          <w:szCs w:val="22"/>
        </w:rPr>
        <w:t>Kommunikation</w:t>
      </w:r>
    </w:p>
    <w:p w:rsidR="004A63EB" w:rsidRDefault="006F712A">
      <w:pPr>
        <w:numPr>
          <w:ilvl w:val="0"/>
          <w:numId w:val="1"/>
        </w:numPr>
        <w:ind w:left="426"/>
        <w:rPr>
          <w:sz w:val="22"/>
          <w:szCs w:val="22"/>
        </w:rPr>
      </w:pPr>
      <w:r>
        <w:rPr>
          <w:sz w:val="22"/>
          <w:szCs w:val="22"/>
        </w:rPr>
        <w:t>Vertraulichkeits- und Geheimhaltungsklausel</w:t>
      </w:r>
    </w:p>
    <w:p w:rsidR="004A63EB" w:rsidRDefault="006F712A">
      <w:pPr>
        <w:numPr>
          <w:ilvl w:val="0"/>
          <w:numId w:val="1"/>
        </w:numPr>
        <w:ind w:left="426"/>
        <w:rPr>
          <w:sz w:val="22"/>
          <w:szCs w:val="22"/>
        </w:rPr>
      </w:pPr>
      <w:r>
        <w:rPr>
          <w:sz w:val="22"/>
          <w:szCs w:val="22"/>
        </w:rPr>
        <w:t xml:space="preserve">Gerichtsstand &amp; Schlussbestimmung </w:t>
      </w:r>
    </w:p>
    <w:p w:rsidR="004A63EB" w:rsidRDefault="006F712A">
      <w:pPr>
        <w:numPr>
          <w:ilvl w:val="0"/>
          <w:numId w:val="1"/>
        </w:numPr>
        <w:ind w:left="426"/>
        <w:rPr>
          <w:sz w:val="22"/>
          <w:szCs w:val="22"/>
        </w:rPr>
      </w:pPr>
      <w:r>
        <w:rPr>
          <w:sz w:val="22"/>
          <w:szCs w:val="22"/>
        </w:rPr>
        <w:t xml:space="preserve">Mitgeltende Unterlagen                                                 </w:t>
      </w:r>
    </w:p>
    <w:p w:rsidR="004A63EB" w:rsidRDefault="004A63EB">
      <w:pPr>
        <w:rPr>
          <w:sz w:val="22"/>
          <w:szCs w:val="22"/>
        </w:rPr>
      </w:pPr>
    </w:p>
    <w:p w:rsidR="004A63EB" w:rsidRDefault="004A63EB">
      <w:pPr>
        <w:rPr>
          <w:sz w:val="22"/>
          <w:szCs w:val="22"/>
        </w:rPr>
      </w:pPr>
    </w:p>
    <w:p w:rsidR="004A63EB" w:rsidRDefault="004A63EB">
      <w:pPr>
        <w:rPr>
          <w:sz w:val="22"/>
          <w:szCs w:val="22"/>
        </w:rPr>
      </w:pPr>
    </w:p>
    <w:p w:rsidR="004A63EB" w:rsidRDefault="004A63EB">
      <w:pPr>
        <w:rPr>
          <w:sz w:val="22"/>
          <w:szCs w:val="22"/>
        </w:rPr>
      </w:pPr>
    </w:p>
    <w:p w:rsidR="004A63EB" w:rsidRDefault="004A63EB">
      <w:pPr>
        <w:rPr>
          <w:sz w:val="22"/>
          <w:szCs w:val="22"/>
        </w:rPr>
      </w:pPr>
    </w:p>
    <w:p w:rsidR="004A63EB" w:rsidRDefault="004A63EB">
      <w:pPr>
        <w:rPr>
          <w:sz w:val="22"/>
          <w:szCs w:val="22"/>
        </w:rPr>
      </w:pPr>
    </w:p>
    <w:p w:rsidR="004A63EB" w:rsidRDefault="006F712A">
      <w:pPr>
        <w:numPr>
          <w:ilvl w:val="0"/>
          <w:numId w:val="2"/>
        </w:numPr>
        <w:ind w:left="426"/>
        <w:rPr>
          <w:b/>
          <w:sz w:val="22"/>
          <w:szCs w:val="22"/>
        </w:rPr>
      </w:pPr>
      <w:r>
        <w:rPr>
          <w:b/>
          <w:sz w:val="22"/>
          <w:szCs w:val="22"/>
        </w:rPr>
        <w:t>Anwendungsbereich</w:t>
      </w:r>
    </w:p>
    <w:p w:rsidR="004A63EB" w:rsidRDefault="004A63EB">
      <w:pPr>
        <w:ind w:left="426"/>
        <w:rPr>
          <w:sz w:val="22"/>
          <w:szCs w:val="22"/>
        </w:rPr>
      </w:pPr>
    </w:p>
    <w:p w:rsidR="004A63EB" w:rsidRDefault="006F712A">
      <w:pPr>
        <w:ind w:left="426"/>
        <w:rPr>
          <w:sz w:val="22"/>
          <w:szCs w:val="22"/>
        </w:rPr>
      </w:pPr>
      <w:r>
        <w:rPr>
          <w:sz w:val="22"/>
          <w:szCs w:val="22"/>
        </w:rPr>
        <w:t>Diese AGBs regeln die Rahmenbedingungen zur Auftragserfüllung auf Gliszen.com und gilt für:</w:t>
      </w:r>
    </w:p>
    <w:p w:rsidR="004A63EB" w:rsidRDefault="004A63EB">
      <w:pPr>
        <w:ind w:left="426"/>
        <w:rPr>
          <w:sz w:val="22"/>
          <w:szCs w:val="22"/>
        </w:rPr>
      </w:pPr>
    </w:p>
    <w:p w:rsidR="004A63EB" w:rsidRDefault="006F712A">
      <w:pPr>
        <w:ind w:left="426"/>
        <w:rPr>
          <w:sz w:val="22"/>
          <w:szCs w:val="22"/>
        </w:rPr>
      </w:pPr>
      <w:r>
        <w:rPr>
          <w:sz w:val="22"/>
          <w:szCs w:val="22"/>
        </w:rPr>
        <w:t>A.</w:t>
      </w:r>
      <w:r>
        <w:rPr>
          <w:sz w:val="22"/>
          <w:szCs w:val="22"/>
        </w:rPr>
        <w:tab/>
        <w:t xml:space="preserve">Alle Logistikdienstleister, die mit der Gesellschaft kooperieren wollen, dazu befugt, autorisiert und befähigt sind. </w:t>
      </w:r>
    </w:p>
    <w:p w:rsidR="004A63EB" w:rsidRDefault="004A63EB">
      <w:pPr>
        <w:ind w:left="426"/>
        <w:rPr>
          <w:sz w:val="22"/>
          <w:szCs w:val="22"/>
        </w:rPr>
      </w:pPr>
    </w:p>
    <w:p w:rsidR="004A63EB" w:rsidRDefault="006F712A">
      <w:pPr>
        <w:ind w:left="426"/>
        <w:rPr>
          <w:sz w:val="22"/>
          <w:szCs w:val="22"/>
        </w:rPr>
      </w:pPr>
      <w:r>
        <w:rPr>
          <w:sz w:val="22"/>
          <w:szCs w:val="22"/>
        </w:rPr>
        <w:t>B.</w:t>
      </w:r>
      <w:r>
        <w:rPr>
          <w:sz w:val="22"/>
          <w:szCs w:val="22"/>
        </w:rPr>
        <w:tab/>
        <w:t>Unter befähigt versteht Gliszen.com, d</w:t>
      </w:r>
      <w:r>
        <w:rPr>
          <w:sz w:val="22"/>
          <w:szCs w:val="22"/>
        </w:rPr>
        <w:t>ass sowohl die notwendige Fachexpertise zur Auftragsausführung vorhanden ist, als auch die relevanten technischen Bedingungen vorausgesetzt sind, um die Auftragserfüllung, so wie sie Gliszen.com versteht, durchzuführen.</w:t>
      </w:r>
    </w:p>
    <w:p w:rsidR="004A63EB" w:rsidRDefault="004A63EB">
      <w:pPr>
        <w:ind w:left="426"/>
        <w:rPr>
          <w:sz w:val="22"/>
          <w:szCs w:val="22"/>
        </w:rPr>
      </w:pPr>
    </w:p>
    <w:p w:rsidR="004A63EB" w:rsidRDefault="004A63EB">
      <w:pPr>
        <w:ind w:left="426"/>
        <w:rPr>
          <w:sz w:val="22"/>
          <w:szCs w:val="22"/>
        </w:rPr>
      </w:pPr>
    </w:p>
    <w:p w:rsidR="004A63EB" w:rsidRDefault="004A63EB">
      <w:pPr>
        <w:ind w:left="426"/>
        <w:rPr>
          <w:sz w:val="22"/>
          <w:szCs w:val="22"/>
        </w:rPr>
      </w:pPr>
    </w:p>
    <w:p w:rsidR="004A63EB" w:rsidRDefault="004A63EB">
      <w:pPr>
        <w:ind w:left="426"/>
        <w:rPr>
          <w:sz w:val="22"/>
          <w:szCs w:val="22"/>
        </w:rPr>
      </w:pPr>
    </w:p>
    <w:p w:rsidR="004A63EB" w:rsidRDefault="004A63EB">
      <w:pPr>
        <w:ind w:left="426"/>
        <w:rPr>
          <w:sz w:val="22"/>
          <w:szCs w:val="22"/>
        </w:rPr>
      </w:pPr>
    </w:p>
    <w:p w:rsidR="004A63EB" w:rsidRDefault="004A63EB">
      <w:pPr>
        <w:ind w:left="426"/>
        <w:rPr>
          <w:sz w:val="22"/>
          <w:szCs w:val="22"/>
        </w:rPr>
      </w:pPr>
    </w:p>
    <w:p w:rsidR="004A63EB" w:rsidRDefault="004A63EB">
      <w:pPr>
        <w:ind w:left="426"/>
        <w:rPr>
          <w:sz w:val="22"/>
          <w:szCs w:val="22"/>
        </w:rPr>
      </w:pPr>
    </w:p>
    <w:p w:rsidR="004A63EB" w:rsidRDefault="004A63EB">
      <w:pPr>
        <w:ind w:left="426"/>
        <w:rPr>
          <w:sz w:val="22"/>
          <w:szCs w:val="22"/>
        </w:rPr>
      </w:pPr>
    </w:p>
    <w:p w:rsidR="004A63EB" w:rsidRDefault="006F712A">
      <w:pPr>
        <w:numPr>
          <w:ilvl w:val="0"/>
          <w:numId w:val="2"/>
        </w:numPr>
        <w:ind w:left="426"/>
        <w:rPr>
          <w:b/>
          <w:sz w:val="22"/>
          <w:szCs w:val="22"/>
        </w:rPr>
      </w:pPr>
      <w:r>
        <w:rPr>
          <w:b/>
          <w:sz w:val="22"/>
          <w:szCs w:val="22"/>
        </w:rPr>
        <w:lastRenderedPageBreak/>
        <w:t xml:space="preserve">Vertragsparteien </w:t>
      </w:r>
    </w:p>
    <w:p w:rsidR="004A63EB" w:rsidRDefault="004A63EB">
      <w:pPr>
        <w:rPr>
          <w:sz w:val="22"/>
          <w:szCs w:val="22"/>
        </w:rPr>
      </w:pPr>
    </w:p>
    <w:p w:rsidR="004A63EB" w:rsidRDefault="006F712A">
      <w:pPr>
        <w:ind w:left="426"/>
        <w:rPr>
          <w:sz w:val="22"/>
          <w:szCs w:val="22"/>
        </w:rPr>
      </w:pPr>
      <w:r>
        <w:rPr>
          <w:sz w:val="22"/>
          <w:szCs w:val="22"/>
        </w:rPr>
        <w:t>Dieser Le</w:t>
      </w:r>
      <w:r>
        <w:rPr>
          <w:sz w:val="22"/>
          <w:szCs w:val="22"/>
        </w:rPr>
        <w:t>istungs- und Nutzungsvertrag kommt zustanden zwischen:</w:t>
      </w:r>
    </w:p>
    <w:p w:rsidR="004A63EB" w:rsidRDefault="004A63EB">
      <w:pPr>
        <w:ind w:left="426"/>
        <w:rPr>
          <w:sz w:val="22"/>
          <w:szCs w:val="22"/>
        </w:rPr>
      </w:pPr>
    </w:p>
    <w:p w:rsidR="004A63EB" w:rsidRDefault="006F712A">
      <w:pPr>
        <w:ind w:left="426"/>
        <w:rPr>
          <w:sz w:val="22"/>
          <w:szCs w:val="22"/>
        </w:rPr>
      </w:pPr>
      <w:r>
        <w:rPr>
          <w:sz w:val="22"/>
          <w:szCs w:val="22"/>
        </w:rPr>
        <w:t xml:space="preserve">Gliszen.com, vertreten durch </w:t>
      </w:r>
    </w:p>
    <w:p w:rsidR="004A63EB" w:rsidRDefault="004A63EB">
      <w:pPr>
        <w:ind w:left="426"/>
        <w:rPr>
          <w:sz w:val="22"/>
          <w:szCs w:val="22"/>
        </w:rPr>
      </w:pPr>
    </w:p>
    <w:p w:rsidR="004A63EB" w:rsidRDefault="006F712A">
      <w:pPr>
        <w:ind w:left="426"/>
        <w:rPr>
          <w:sz w:val="22"/>
          <w:szCs w:val="22"/>
        </w:rPr>
      </w:pPr>
      <w:r>
        <w:rPr>
          <w:sz w:val="22"/>
          <w:szCs w:val="22"/>
        </w:rPr>
        <w:t>Jaikaski, Inhaber: Kimberley Sacha-Gaye Walters, 13 Lissant Road, Kingston CSO, Kingston W. I. Jamaika, Registered at Companies Office of Jamaica - Registration no: 4131</w:t>
      </w:r>
      <w:r>
        <w:rPr>
          <w:sz w:val="22"/>
          <w:szCs w:val="22"/>
        </w:rPr>
        <w:t xml:space="preserve">/2021, TRN no: 122324595/1 - +1876 421-2979 / </w:t>
      </w:r>
      <w:hyperlink r:id="rId8">
        <w:r>
          <w:rPr>
            <w:i/>
            <w:color w:val="002060"/>
            <w:sz w:val="22"/>
            <w:szCs w:val="22"/>
            <w:u w:val="single"/>
          </w:rPr>
          <w:t>k-walters@gliszen.com</w:t>
        </w:r>
      </w:hyperlink>
      <w:r>
        <w:rPr>
          <w:sz w:val="22"/>
          <w:szCs w:val="22"/>
        </w:rPr>
        <w:t xml:space="preserve"> </w:t>
      </w:r>
    </w:p>
    <w:p w:rsidR="004A63EB" w:rsidRDefault="004A63EB">
      <w:pPr>
        <w:ind w:left="426"/>
        <w:rPr>
          <w:sz w:val="22"/>
          <w:szCs w:val="22"/>
        </w:rPr>
      </w:pPr>
    </w:p>
    <w:p w:rsidR="004A63EB" w:rsidRDefault="006F712A">
      <w:pPr>
        <w:ind w:left="426"/>
        <w:rPr>
          <w:sz w:val="22"/>
          <w:szCs w:val="22"/>
        </w:rPr>
      </w:pPr>
      <w:r>
        <w:rPr>
          <w:sz w:val="22"/>
          <w:szCs w:val="22"/>
        </w:rPr>
        <w:t xml:space="preserve">und / oder </w:t>
      </w:r>
    </w:p>
    <w:p w:rsidR="004A63EB" w:rsidRDefault="004A63EB">
      <w:pPr>
        <w:ind w:left="426"/>
        <w:rPr>
          <w:sz w:val="22"/>
          <w:szCs w:val="22"/>
        </w:rPr>
      </w:pPr>
    </w:p>
    <w:p w:rsidR="004A63EB" w:rsidRDefault="006F712A">
      <w:pPr>
        <w:ind w:left="426"/>
        <w:rPr>
          <w:sz w:val="22"/>
          <w:szCs w:val="22"/>
        </w:rPr>
      </w:pPr>
      <w:r>
        <w:rPr>
          <w:sz w:val="22"/>
          <w:szCs w:val="22"/>
        </w:rPr>
        <w:t>Guangzhou Gliszen Technology Co., Ltd 1609, Building 3, No. 288, South Shixing Dadao Road, Shibi Street, Panyu District, Guangzhou City, Guangdong, 510630 China - Registered at the Guangdong Provincial Government of P.R. China - Registration no: 91440101MA</w:t>
      </w:r>
      <w:r>
        <w:rPr>
          <w:sz w:val="22"/>
          <w:szCs w:val="22"/>
        </w:rPr>
        <w:t xml:space="preserve">9Y5WUU5 G – +49 178 28812-66/ </w:t>
      </w:r>
      <w:hyperlink r:id="rId9">
        <w:r>
          <w:rPr>
            <w:i/>
            <w:color w:val="002060"/>
            <w:sz w:val="22"/>
            <w:szCs w:val="22"/>
            <w:u w:val="single"/>
          </w:rPr>
          <w:t>f-jarrar@gliszen.com</w:t>
        </w:r>
      </w:hyperlink>
      <w:r>
        <w:rPr>
          <w:i/>
          <w:color w:val="002060"/>
          <w:sz w:val="22"/>
          <w:szCs w:val="22"/>
          <w:u w:val="single"/>
        </w:rPr>
        <w:t xml:space="preserve"> </w:t>
      </w:r>
      <w:r>
        <w:rPr>
          <w:sz w:val="22"/>
          <w:szCs w:val="22"/>
        </w:rPr>
        <w:t xml:space="preserve">, </w:t>
      </w:r>
    </w:p>
    <w:p w:rsidR="004A63EB" w:rsidRDefault="004A63EB">
      <w:pPr>
        <w:ind w:left="426"/>
        <w:rPr>
          <w:sz w:val="22"/>
          <w:szCs w:val="22"/>
        </w:rPr>
      </w:pPr>
    </w:p>
    <w:p w:rsidR="004A63EB" w:rsidRDefault="006F712A">
      <w:pPr>
        <w:ind w:left="426"/>
        <w:rPr>
          <w:sz w:val="22"/>
          <w:szCs w:val="22"/>
        </w:rPr>
      </w:pPr>
      <w:r>
        <w:rPr>
          <w:sz w:val="22"/>
          <w:szCs w:val="22"/>
        </w:rPr>
        <w:t xml:space="preserve">in der Folge auch das Unternehmen / die Gesellschaft / die Organisation genannt,                                     </w:t>
      </w:r>
    </w:p>
    <w:p w:rsidR="004A63EB" w:rsidRDefault="004A63EB">
      <w:pPr>
        <w:ind w:left="426"/>
        <w:rPr>
          <w:sz w:val="22"/>
          <w:szCs w:val="22"/>
        </w:rPr>
      </w:pPr>
    </w:p>
    <w:p w:rsidR="004A63EB" w:rsidRDefault="006F712A">
      <w:pPr>
        <w:ind w:left="426"/>
        <w:rPr>
          <w:sz w:val="22"/>
          <w:szCs w:val="22"/>
        </w:rPr>
      </w:pPr>
      <w:r>
        <w:rPr>
          <w:sz w:val="22"/>
          <w:szCs w:val="22"/>
        </w:rPr>
        <w:t>und dem Logistikpartner, in der Fol</w:t>
      </w:r>
      <w:r>
        <w:rPr>
          <w:sz w:val="22"/>
          <w:szCs w:val="22"/>
        </w:rPr>
        <w:t>ge auch der Vertragspartner und / oder Partner und / oder Dienstleister genannt.</w:t>
      </w:r>
    </w:p>
    <w:p w:rsidR="004A63EB" w:rsidRDefault="004A63EB">
      <w:pPr>
        <w:rPr>
          <w:sz w:val="22"/>
          <w:szCs w:val="22"/>
        </w:rPr>
      </w:pPr>
    </w:p>
    <w:p w:rsidR="004A63EB" w:rsidRDefault="004A63EB">
      <w:pPr>
        <w:rPr>
          <w:sz w:val="22"/>
          <w:szCs w:val="22"/>
        </w:rPr>
      </w:pPr>
    </w:p>
    <w:p w:rsidR="004A63EB" w:rsidRDefault="006F712A">
      <w:pPr>
        <w:numPr>
          <w:ilvl w:val="0"/>
          <w:numId w:val="2"/>
        </w:numPr>
        <w:ind w:left="426"/>
        <w:rPr>
          <w:b/>
          <w:sz w:val="22"/>
          <w:szCs w:val="22"/>
        </w:rPr>
      </w:pPr>
      <w:r>
        <w:rPr>
          <w:b/>
          <w:sz w:val="22"/>
          <w:szCs w:val="22"/>
        </w:rPr>
        <w:t>Technische Voraussetzungen</w:t>
      </w:r>
    </w:p>
    <w:p w:rsidR="004A63EB" w:rsidRDefault="004A63EB">
      <w:pPr>
        <w:rPr>
          <w:sz w:val="22"/>
          <w:szCs w:val="22"/>
        </w:rPr>
      </w:pPr>
    </w:p>
    <w:p w:rsidR="004A63EB" w:rsidRDefault="006F712A">
      <w:pPr>
        <w:ind w:left="426"/>
        <w:rPr>
          <w:sz w:val="22"/>
          <w:szCs w:val="22"/>
        </w:rPr>
      </w:pPr>
      <w:r>
        <w:rPr>
          <w:sz w:val="22"/>
          <w:szCs w:val="22"/>
        </w:rPr>
        <w:t xml:space="preserve">Um die Dienstleistungen, die Gliszen.com anbietet, wahrnehmen zu können, und vice versa die logistischen Dienste dem Unternehmen zur Verfügung zu stellen, ist es zwingend erforderlich, dass der Vertragspartner über eine API-Schnittstelle verfügt, über die </w:t>
      </w:r>
      <w:r>
        <w:rPr>
          <w:sz w:val="22"/>
          <w:szCs w:val="22"/>
        </w:rPr>
        <w:t>sich Gliszen.com dann mit dem Partner zwecks Auftragsvergabe verknüpft.</w:t>
      </w:r>
    </w:p>
    <w:p w:rsidR="004A63EB" w:rsidRDefault="004A63EB">
      <w:pPr>
        <w:rPr>
          <w:sz w:val="22"/>
          <w:szCs w:val="22"/>
        </w:rPr>
      </w:pPr>
    </w:p>
    <w:p w:rsidR="004A63EB" w:rsidRDefault="004A63EB">
      <w:pPr>
        <w:rPr>
          <w:sz w:val="22"/>
          <w:szCs w:val="22"/>
        </w:rPr>
      </w:pPr>
    </w:p>
    <w:p w:rsidR="004A63EB" w:rsidRDefault="006F712A">
      <w:pPr>
        <w:numPr>
          <w:ilvl w:val="0"/>
          <w:numId w:val="2"/>
        </w:numPr>
        <w:ind w:left="426"/>
        <w:rPr>
          <w:b/>
          <w:sz w:val="22"/>
          <w:szCs w:val="22"/>
        </w:rPr>
      </w:pPr>
      <w:r>
        <w:rPr>
          <w:b/>
          <w:sz w:val="22"/>
          <w:szCs w:val="22"/>
        </w:rPr>
        <w:t>Registrierung auf Gliszen.com</w:t>
      </w:r>
    </w:p>
    <w:p w:rsidR="004A63EB" w:rsidRDefault="004A63EB">
      <w:pPr>
        <w:rPr>
          <w:sz w:val="22"/>
          <w:szCs w:val="22"/>
        </w:rPr>
      </w:pPr>
    </w:p>
    <w:p w:rsidR="004A63EB" w:rsidRDefault="006F712A">
      <w:pPr>
        <w:ind w:left="426"/>
        <w:rPr>
          <w:sz w:val="22"/>
          <w:szCs w:val="22"/>
        </w:rPr>
      </w:pPr>
      <w:r>
        <w:rPr>
          <w:sz w:val="22"/>
          <w:szCs w:val="22"/>
        </w:rPr>
        <w:t>Die Registrierung auf Gliszen.com ist für unsere Logistikpartner frei von jeglichen Gebühren.</w:t>
      </w:r>
    </w:p>
    <w:p w:rsidR="004A63EB" w:rsidRDefault="006F712A">
      <w:pPr>
        <w:ind w:left="426"/>
        <w:rPr>
          <w:sz w:val="22"/>
          <w:szCs w:val="22"/>
        </w:rPr>
      </w:pPr>
      <w:r>
        <w:rPr>
          <w:sz w:val="22"/>
          <w:szCs w:val="22"/>
        </w:rPr>
        <w:t>Eine Kooperation mit Gliszen.com führt zu folgendem Mehrw</w:t>
      </w:r>
      <w:r>
        <w:rPr>
          <w:sz w:val="22"/>
          <w:szCs w:val="22"/>
        </w:rPr>
        <w:t xml:space="preserve">ert für den Vertragspartner. </w:t>
      </w:r>
    </w:p>
    <w:p w:rsidR="004A63EB" w:rsidRDefault="004A63EB">
      <w:pPr>
        <w:ind w:left="426"/>
        <w:rPr>
          <w:sz w:val="22"/>
          <w:szCs w:val="22"/>
        </w:rPr>
      </w:pPr>
    </w:p>
    <w:p w:rsidR="004A63EB" w:rsidRDefault="006F712A">
      <w:pPr>
        <w:numPr>
          <w:ilvl w:val="1"/>
          <w:numId w:val="3"/>
        </w:numPr>
        <w:ind w:left="709" w:hanging="567"/>
        <w:rPr>
          <w:sz w:val="22"/>
          <w:szCs w:val="22"/>
        </w:rPr>
      </w:pPr>
      <w:r>
        <w:rPr>
          <w:sz w:val="22"/>
          <w:szCs w:val="22"/>
        </w:rPr>
        <w:t xml:space="preserve">Profil auf Gliszen.com                                                                                                   Der Logistikpartner wird ein Profil auf dem Portal offeriert, über das er sich selbst repräsentativ auf </w:t>
      </w:r>
      <w:r>
        <w:rPr>
          <w:sz w:val="22"/>
          <w:szCs w:val="22"/>
        </w:rPr>
        <w:t>der Plattform vermarkten kann.                                                                Auf diesem Profil /Account dieses ist er über eine Chat-System zur Kommunikation mit den weiteren Partnern von Gliszen.com, wie beispielsweise den Herstellern, de</w:t>
      </w:r>
      <w:r>
        <w:rPr>
          <w:sz w:val="22"/>
          <w:szCs w:val="22"/>
        </w:rPr>
        <w:t xml:space="preserve">n Distributoren und den Kunden befähigt und autorisiert. </w:t>
      </w:r>
    </w:p>
    <w:p w:rsidR="004A63EB" w:rsidRDefault="004A63EB">
      <w:pPr>
        <w:ind w:left="709"/>
        <w:rPr>
          <w:sz w:val="22"/>
          <w:szCs w:val="22"/>
        </w:rPr>
      </w:pPr>
    </w:p>
    <w:p w:rsidR="004A63EB" w:rsidRDefault="006F712A">
      <w:pPr>
        <w:numPr>
          <w:ilvl w:val="1"/>
          <w:numId w:val="3"/>
        </w:numPr>
        <w:ind w:left="709" w:hanging="567"/>
        <w:rPr>
          <w:sz w:val="22"/>
          <w:szCs w:val="22"/>
        </w:rPr>
      </w:pPr>
      <w:r>
        <w:rPr>
          <w:sz w:val="22"/>
          <w:szCs w:val="22"/>
        </w:rPr>
        <w:t>Marketingvorteile                                                                                                                  Die Marketing- und IT-Abteilung von Gliszen.com verfolgt eine aggr</w:t>
      </w:r>
      <w:r>
        <w:rPr>
          <w:sz w:val="22"/>
          <w:szCs w:val="22"/>
        </w:rPr>
        <w:t>essive Vermarktungskampagne, die zwangsläufig auch dazu führt, dass eine Vielzahl an externen Parteien zunehmend auch auf unsere Vertragspartner aufmerksam werden.</w:t>
      </w:r>
    </w:p>
    <w:p w:rsidR="004A63EB" w:rsidRDefault="004A63EB">
      <w:pPr>
        <w:ind w:left="720"/>
        <w:rPr>
          <w:sz w:val="22"/>
          <w:szCs w:val="22"/>
        </w:rPr>
      </w:pPr>
    </w:p>
    <w:p w:rsidR="004A63EB" w:rsidRDefault="006F712A">
      <w:pPr>
        <w:numPr>
          <w:ilvl w:val="1"/>
          <w:numId w:val="3"/>
        </w:numPr>
        <w:ind w:left="709" w:hanging="567"/>
        <w:rPr>
          <w:sz w:val="22"/>
          <w:szCs w:val="22"/>
        </w:rPr>
      </w:pPr>
      <w:r>
        <w:rPr>
          <w:sz w:val="22"/>
          <w:szCs w:val="22"/>
        </w:rPr>
        <w:lastRenderedPageBreak/>
        <w:t xml:space="preserve">Ständiges Wachstum                                                                         </w:t>
      </w:r>
      <w:r>
        <w:rPr>
          <w:sz w:val="22"/>
          <w:szCs w:val="22"/>
        </w:rPr>
        <w:t xml:space="preserve">                           Fortlaufendes Wachstum der Plattform kann auch zu fortlaufendem Wachstum unserer Vertragspartner führen. </w:t>
      </w:r>
    </w:p>
    <w:p w:rsidR="004A63EB" w:rsidRDefault="004A63EB">
      <w:pPr>
        <w:rPr>
          <w:sz w:val="22"/>
          <w:szCs w:val="22"/>
        </w:rPr>
      </w:pPr>
    </w:p>
    <w:p w:rsidR="004A63EB" w:rsidRDefault="004A63EB">
      <w:pPr>
        <w:rPr>
          <w:sz w:val="22"/>
          <w:szCs w:val="22"/>
        </w:rPr>
      </w:pPr>
    </w:p>
    <w:p w:rsidR="004A63EB" w:rsidRDefault="006F712A">
      <w:pPr>
        <w:numPr>
          <w:ilvl w:val="0"/>
          <w:numId w:val="3"/>
        </w:numPr>
        <w:ind w:left="426"/>
        <w:rPr>
          <w:sz w:val="22"/>
          <w:szCs w:val="22"/>
        </w:rPr>
      </w:pPr>
      <w:r>
        <w:rPr>
          <w:b/>
          <w:sz w:val="22"/>
          <w:szCs w:val="22"/>
        </w:rPr>
        <w:t>Auftragsvergabe</w:t>
      </w:r>
    </w:p>
    <w:p w:rsidR="004A63EB" w:rsidRDefault="004A63EB">
      <w:pPr>
        <w:rPr>
          <w:sz w:val="22"/>
          <w:szCs w:val="22"/>
        </w:rPr>
      </w:pPr>
    </w:p>
    <w:p w:rsidR="004A63EB" w:rsidRDefault="006F712A">
      <w:pPr>
        <w:ind w:left="426"/>
        <w:rPr>
          <w:sz w:val="22"/>
          <w:szCs w:val="22"/>
        </w:rPr>
      </w:pPr>
      <w:r>
        <w:rPr>
          <w:sz w:val="22"/>
          <w:szCs w:val="22"/>
        </w:rPr>
        <w:t>Die Registrierung auf dem Portal Gliszen.com führt nicht automatisch zu einer Auftragsvergabe.</w:t>
      </w:r>
    </w:p>
    <w:p w:rsidR="004A63EB" w:rsidRDefault="006F712A">
      <w:pPr>
        <w:ind w:left="426"/>
        <w:rPr>
          <w:sz w:val="22"/>
          <w:szCs w:val="22"/>
        </w:rPr>
      </w:pPr>
      <w:r>
        <w:rPr>
          <w:sz w:val="22"/>
          <w:szCs w:val="22"/>
        </w:rPr>
        <w:t xml:space="preserve">Gliszen.com bietet lediglich die Möglichkeit Aufträge zu generieren. </w:t>
      </w:r>
    </w:p>
    <w:p w:rsidR="004A63EB" w:rsidRDefault="006F712A">
      <w:pPr>
        <w:ind w:left="426"/>
        <w:rPr>
          <w:sz w:val="22"/>
          <w:szCs w:val="22"/>
        </w:rPr>
      </w:pPr>
      <w:r>
        <w:rPr>
          <w:sz w:val="22"/>
          <w:szCs w:val="22"/>
        </w:rPr>
        <w:t>Die Wahl der Auftragsvergabe trifft der Kunde selbst, indem er:</w:t>
      </w:r>
    </w:p>
    <w:p w:rsidR="004A63EB" w:rsidRDefault="004A63EB">
      <w:pPr>
        <w:ind w:left="426"/>
        <w:rPr>
          <w:sz w:val="22"/>
          <w:szCs w:val="22"/>
        </w:rPr>
      </w:pPr>
    </w:p>
    <w:p w:rsidR="004A63EB" w:rsidRDefault="006F712A">
      <w:pPr>
        <w:numPr>
          <w:ilvl w:val="0"/>
          <w:numId w:val="4"/>
        </w:numPr>
        <w:rPr>
          <w:sz w:val="22"/>
          <w:szCs w:val="22"/>
        </w:rPr>
      </w:pPr>
      <w:r>
        <w:rPr>
          <w:sz w:val="22"/>
          <w:szCs w:val="22"/>
        </w:rPr>
        <w:t xml:space="preserve">sich auf dem Portal registriert, </w:t>
      </w:r>
    </w:p>
    <w:p w:rsidR="004A63EB" w:rsidRDefault="004A63EB">
      <w:pPr>
        <w:ind w:left="786"/>
        <w:rPr>
          <w:sz w:val="22"/>
          <w:szCs w:val="22"/>
        </w:rPr>
      </w:pPr>
    </w:p>
    <w:p w:rsidR="004A63EB" w:rsidRDefault="006F712A">
      <w:pPr>
        <w:numPr>
          <w:ilvl w:val="0"/>
          <w:numId w:val="4"/>
        </w:numPr>
        <w:rPr>
          <w:sz w:val="22"/>
          <w:szCs w:val="22"/>
        </w:rPr>
      </w:pPr>
      <w:r>
        <w:rPr>
          <w:sz w:val="22"/>
          <w:szCs w:val="22"/>
        </w:rPr>
        <w:t>das Portal besucht,</w:t>
      </w:r>
    </w:p>
    <w:p w:rsidR="004A63EB" w:rsidRDefault="004A63EB">
      <w:pPr>
        <w:ind w:left="720"/>
        <w:rPr>
          <w:sz w:val="22"/>
          <w:szCs w:val="22"/>
        </w:rPr>
      </w:pPr>
    </w:p>
    <w:p w:rsidR="004A63EB" w:rsidRDefault="006F712A">
      <w:pPr>
        <w:numPr>
          <w:ilvl w:val="0"/>
          <w:numId w:val="4"/>
        </w:numPr>
        <w:rPr>
          <w:sz w:val="22"/>
          <w:szCs w:val="22"/>
        </w:rPr>
      </w:pPr>
      <w:r>
        <w:rPr>
          <w:sz w:val="22"/>
          <w:szCs w:val="22"/>
        </w:rPr>
        <w:t>aus dem Portfolio sich das Produkt seiner Wahl aussucht und in de</w:t>
      </w:r>
      <w:r>
        <w:rPr>
          <w:sz w:val="22"/>
          <w:szCs w:val="22"/>
        </w:rPr>
        <w:t>n Warenkorb verschiebt,</w:t>
      </w:r>
    </w:p>
    <w:p w:rsidR="004A63EB" w:rsidRDefault="004A63EB">
      <w:pPr>
        <w:ind w:left="720"/>
        <w:rPr>
          <w:sz w:val="22"/>
          <w:szCs w:val="22"/>
        </w:rPr>
      </w:pPr>
    </w:p>
    <w:p w:rsidR="004A63EB" w:rsidRDefault="006F712A">
      <w:pPr>
        <w:numPr>
          <w:ilvl w:val="0"/>
          <w:numId w:val="4"/>
        </w:numPr>
        <w:rPr>
          <w:sz w:val="22"/>
          <w:szCs w:val="22"/>
        </w:rPr>
      </w:pPr>
      <w:r>
        <w:rPr>
          <w:sz w:val="22"/>
          <w:szCs w:val="22"/>
        </w:rPr>
        <w:t>vor dem Abschluss der Transaktion die für ihn günstigste Liefermethode auswählt.</w:t>
      </w:r>
    </w:p>
    <w:p w:rsidR="004A63EB" w:rsidRDefault="004A63EB">
      <w:pPr>
        <w:ind w:left="720"/>
        <w:rPr>
          <w:sz w:val="22"/>
          <w:szCs w:val="22"/>
        </w:rPr>
      </w:pPr>
    </w:p>
    <w:p w:rsidR="004A63EB" w:rsidRDefault="006F712A">
      <w:pPr>
        <w:numPr>
          <w:ilvl w:val="0"/>
          <w:numId w:val="4"/>
        </w:numPr>
        <w:rPr>
          <w:sz w:val="22"/>
          <w:szCs w:val="22"/>
        </w:rPr>
      </w:pPr>
      <w:r>
        <w:rPr>
          <w:sz w:val="22"/>
          <w:szCs w:val="22"/>
        </w:rPr>
        <w:t xml:space="preserve">und den Kauf dann abschließt. </w:t>
      </w:r>
    </w:p>
    <w:p w:rsidR="004A63EB" w:rsidRDefault="004A63EB">
      <w:pPr>
        <w:ind w:left="720"/>
        <w:rPr>
          <w:sz w:val="22"/>
          <w:szCs w:val="22"/>
        </w:rPr>
      </w:pPr>
    </w:p>
    <w:p w:rsidR="004A63EB" w:rsidRDefault="006F712A">
      <w:pPr>
        <w:numPr>
          <w:ilvl w:val="0"/>
          <w:numId w:val="4"/>
        </w:numPr>
        <w:rPr>
          <w:sz w:val="22"/>
          <w:szCs w:val="22"/>
        </w:rPr>
      </w:pPr>
      <w:r>
        <w:rPr>
          <w:sz w:val="22"/>
          <w:szCs w:val="22"/>
        </w:rPr>
        <w:t xml:space="preserve">Die in den Punkten 5 a. bis e. getätigten Aussagen beziehen sich nur auf B2C Geschäftsabschlüsse.                    </w:t>
      </w:r>
      <w:r>
        <w:rPr>
          <w:sz w:val="22"/>
          <w:szCs w:val="22"/>
        </w:rPr>
        <w:t xml:space="preserve">                                                                                       B2B Geschäftsabschlüsse werden von Fall zu Fall per E-Mail korrespondiert und die Aufträge analog dazu abgefertigt. </w:t>
      </w:r>
    </w:p>
    <w:p w:rsidR="004A63EB" w:rsidRDefault="004A63EB">
      <w:pPr>
        <w:ind w:left="426"/>
        <w:rPr>
          <w:sz w:val="22"/>
          <w:szCs w:val="22"/>
        </w:rPr>
      </w:pPr>
    </w:p>
    <w:p w:rsidR="004A63EB" w:rsidRDefault="006F712A">
      <w:pPr>
        <w:ind w:left="426"/>
        <w:rPr>
          <w:sz w:val="22"/>
          <w:szCs w:val="22"/>
        </w:rPr>
      </w:pPr>
      <w:r>
        <w:rPr>
          <w:sz w:val="22"/>
          <w:szCs w:val="22"/>
        </w:rPr>
        <w:t>Die einzige Möglichkeit der Einflussnahme durch den</w:t>
      </w:r>
      <w:r>
        <w:rPr>
          <w:sz w:val="22"/>
          <w:szCs w:val="22"/>
        </w:rPr>
        <w:t xml:space="preserve"> Vertragspartner ist seine beworbene Leistung.</w:t>
      </w:r>
    </w:p>
    <w:p w:rsidR="004A63EB" w:rsidRDefault="006F712A">
      <w:pPr>
        <w:ind w:left="426"/>
        <w:rPr>
          <w:sz w:val="22"/>
          <w:szCs w:val="22"/>
        </w:rPr>
      </w:pPr>
      <w:r>
        <w:rPr>
          <w:sz w:val="22"/>
          <w:szCs w:val="22"/>
        </w:rPr>
        <w:t>Das heißt, kann er die Klientel von Gliszen.com mit einem gesunden Preis-Leistungs-Verhältnis begeistern und sind auch seine anderen Lieferbedingungen kundenorientiert?</w:t>
      </w:r>
    </w:p>
    <w:p w:rsidR="004A63EB" w:rsidRDefault="004A63EB">
      <w:pPr>
        <w:rPr>
          <w:sz w:val="22"/>
          <w:szCs w:val="22"/>
        </w:rPr>
      </w:pPr>
    </w:p>
    <w:p w:rsidR="004A63EB" w:rsidRDefault="004A63EB">
      <w:pPr>
        <w:rPr>
          <w:sz w:val="22"/>
          <w:szCs w:val="22"/>
        </w:rPr>
      </w:pPr>
    </w:p>
    <w:p w:rsidR="004A63EB" w:rsidRDefault="006F712A">
      <w:pPr>
        <w:numPr>
          <w:ilvl w:val="0"/>
          <w:numId w:val="3"/>
        </w:numPr>
        <w:ind w:left="426"/>
        <w:rPr>
          <w:sz w:val="22"/>
          <w:szCs w:val="22"/>
        </w:rPr>
      </w:pPr>
      <w:r>
        <w:rPr>
          <w:b/>
          <w:sz w:val="22"/>
          <w:szCs w:val="22"/>
        </w:rPr>
        <w:t xml:space="preserve">Auftragserfüllung </w:t>
      </w:r>
    </w:p>
    <w:p w:rsidR="004A63EB" w:rsidRDefault="004A63EB">
      <w:pPr>
        <w:rPr>
          <w:sz w:val="22"/>
          <w:szCs w:val="22"/>
        </w:rPr>
      </w:pPr>
    </w:p>
    <w:p w:rsidR="004A63EB" w:rsidRDefault="006F712A">
      <w:pPr>
        <w:ind w:left="426"/>
        <w:rPr>
          <w:sz w:val="22"/>
          <w:szCs w:val="22"/>
        </w:rPr>
      </w:pPr>
      <w:r>
        <w:rPr>
          <w:sz w:val="22"/>
          <w:szCs w:val="22"/>
        </w:rPr>
        <w:t>Zur kundenorientie</w:t>
      </w:r>
      <w:r>
        <w:rPr>
          <w:sz w:val="22"/>
          <w:szCs w:val="22"/>
        </w:rPr>
        <w:t xml:space="preserve">rten Auftragserfüllung sind folgende Dokumente zwingend zu akzeptieren und somit für den Vertragspartner verbindlich.   </w:t>
      </w:r>
    </w:p>
    <w:p w:rsidR="004A63EB" w:rsidRDefault="004A63EB">
      <w:pPr>
        <w:ind w:left="426"/>
        <w:rPr>
          <w:sz w:val="22"/>
          <w:szCs w:val="22"/>
        </w:rPr>
      </w:pPr>
    </w:p>
    <w:p w:rsidR="004A63EB" w:rsidRDefault="006F712A">
      <w:pPr>
        <w:numPr>
          <w:ilvl w:val="1"/>
          <w:numId w:val="3"/>
        </w:numPr>
        <w:ind w:left="709" w:hanging="567"/>
        <w:rPr>
          <w:sz w:val="22"/>
          <w:szCs w:val="22"/>
        </w:rPr>
      </w:pPr>
      <w:r>
        <w:rPr>
          <w:sz w:val="22"/>
          <w:szCs w:val="22"/>
        </w:rPr>
        <w:t xml:space="preserve">Part </w:t>
      </w:r>
      <w:r>
        <w:rPr>
          <w:i/>
          <w:color w:val="002060"/>
          <w:sz w:val="22"/>
          <w:szCs w:val="22"/>
          <w:u w:val="single"/>
        </w:rPr>
        <w:t>A General Terms and Conditions (GTC) for end consumers</w:t>
      </w:r>
    </w:p>
    <w:p w:rsidR="004A63EB" w:rsidRDefault="004A63EB">
      <w:pPr>
        <w:rPr>
          <w:sz w:val="22"/>
          <w:szCs w:val="22"/>
        </w:rPr>
      </w:pPr>
    </w:p>
    <w:p w:rsidR="004A63EB" w:rsidRDefault="006F712A">
      <w:pPr>
        <w:numPr>
          <w:ilvl w:val="1"/>
          <w:numId w:val="3"/>
        </w:numPr>
        <w:ind w:left="709" w:hanging="567"/>
        <w:rPr>
          <w:sz w:val="22"/>
          <w:szCs w:val="22"/>
        </w:rPr>
      </w:pPr>
      <w:r>
        <w:rPr>
          <w:sz w:val="22"/>
          <w:szCs w:val="22"/>
        </w:rPr>
        <w:t>Part</w:t>
      </w:r>
      <w:r>
        <w:rPr>
          <w:i/>
          <w:color w:val="002060"/>
          <w:sz w:val="22"/>
          <w:szCs w:val="22"/>
          <w:u w:val="single"/>
        </w:rPr>
        <w:t xml:space="preserve"> B General Terms and Conditions (GTC) for commercial customers (B2B)</w:t>
      </w:r>
    </w:p>
    <w:p w:rsidR="004A63EB" w:rsidRDefault="004A63EB">
      <w:pPr>
        <w:ind w:left="426"/>
        <w:rPr>
          <w:sz w:val="22"/>
          <w:szCs w:val="22"/>
        </w:rPr>
      </w:pPr>
    </w:p>
    <w:p w:rsidR="004A63EB" w:rsidRDefault="006F712A">
      <w:pPr>
        <w:ind w:left="426"/>
        <w:rPr>
          <w:sz w:val="22"/>
          <w:szCs w:val="22"/>
        </w:rPr>
      </w:pPr>
      <w:r>
        <w:rPr>
          <w:sz w:val="22"/>
          <w:szCs w:val="22"/>
        </w:rPr>
        <w:t xml:space="preserve">Beide Regelwerke beinhalten wesentliche Rechte beider Kundentypen, welche für Gliszen.com für alle weiteren Parteien verbindlich sind, insbesondere für Parteien, die unmittelbar in der Auftragsdurchführung involviert sind. </w:t>
      </w:r>
    </w:p>
    <w:p w:rsidR="004A63EB" w:rsidRDefault="004A63EB">
      <w:pPr>
        <w:rPr>
          <w:sz w:val="22"/>
          <w:szCs w:val="22"/>
        </w:rPr>
      </w:pPr>
    </w:p>
    <w:p w:rsidR="004A63EB" w:rsidRDefault="004A63EB">
      <w:pPr>
        <w:rPr>
          <w:sz w:val="22"/>
          <w:szCs w:val="22"/>
        </w:rPr>
      </w:pPr>
    </w:p>
    <w:p w:rsidR="004A63EB" w:rsidRDefault="004A63EB">
      <w:pPr>
        <w:rPr>
          <w:sz w:val="22"/>
          <w:szCs w:val="22"/>
        </w:rPr>
      </w:pPr>
    </w:p>
    <w:p w:rsidR="004A63EB" w:rsidRDefault="004A63EB">
      <w:pPr>
        <w:rPr>
          <w:sz w:val="22"/>
          <w:szCs w:val="22"/>
        </w:rPr>
      </w:pPr>
    </w:p>
    <w:p w:rsidR="004A63EB" w:rsidRDefault="006F712A">
      <w:pPr>
        <w:numPr>
          <w:ilvl w:val="0"/>
          <w:numId w:val="3"/>
        </w:numPr>
        <w:ind w:left="426"/>
        <w:rPr>
          <w:sz w:val="22"/>
          <w:szCs w:val="22"/>
        </w:rPr>
      </w:pPr>
      <w:r>
        <w:rPr>
          <w:b/>
          <w:sz w:val="22"/>
          <w:szCs w:val="22"/>
        </w:rPr>
        <w:lastRenderedPageBreak/>
        <w:t>Preise &amp; Liefertermine</w:t>
      </w:r>
    </w:p>
    <w:p w:rsidR="004A63EB" w:rsidRDefault="004A63EB">
      <w:pPr>
        <w:rPr>
          <w:sz w:val="22"/>
          <w:szCs w:val="22"/>
        </w:rPr>
      </w:pPr>
    </w:p>
    <w:p w:rsidR="004A63EB" w:rsidRDefault="006F712A">
      <w:pPr>
        <w:numPr>
          <w:ilvl w:val="1"/>
          <w:numId w:val="3"/>
        </w:numPr>
        <w:ind w:left="709" w:hanging="567"/>
        <w:rPr>
          <w:sz w:val="22"/>
          <w:szCs w:val="22"/>
        </w:rPr>
      </w:pPr>
      <w:r>
        <w:rPr>
          <w:sz w:val="22"/>
          <w:szCs w:val="22"/>
        </w:rPr>
        <w:t>Die</w:t>
      </w:r>
      <w:r>
        <w:rPr>
          <w:sz w:val="22"/>
          <w:szCs w:val="22"/>
        </w:rPr>
        <w:t xml:space="preserve"> Preise und Liefertermine /-fristen im Einkaufswagen der Kunden sind für den Vertragspartner verbindlich, sofern es sich nicht um offensichtliche Irrtümer und Fehler handelt.</w:t>
      </w:r>
    </w:p>
    <w:p w:rsidR="004A63EB" w:rsidRDefault="004A63EB">
      <w:pPr>
        <w:ind w:left="709"/>
        <w:rPr>
          <w:sz w:val="22"/>
          <w:szCs w:val="22"/>
        </w:rPr>
      </w:pPr>
    </w:p>
    <w:p w:rsidR="004A63EB" w:rsidRDefault="006F712A">
      <w:pPr>
        <w:numPr>
          <w:ilvl w:val="1"/>
          <w:numId w:val="3"/>
        </w:numPr>
        <w:ind w:left="709" w:hanging="567"/>
        <w:rPr>
          <w:sz w:val="22"/>
          <w:szCs w:val="22"/>
        </w:rPr>
      </w:pPr>
      <w:r>
        <w:rPr>
          <w:sz w:val="22"/>
          <w:szCs w:val="22"/>
        </w:rPr>
        <w:t>Die Preise und Liefertermine /-fristen werden durch die API-Schnittstelle generi</w:t>
      </w:r>
      <w:r>
        <w:rPr>
          <w:sz w:val="22"/>
          <w:szCs w:val="22"/>
        </w:rPr>
        <w:t>ert. Insofern verpflichten sich beide Parteien dafür, sowohl Gliszen.com als auch seine Partner, die eigenen Systeme regelmäßig zu warten und zu kontrollieren, und bei Bekanntwerden einer technischen Schwäche dem jeweiligen Vertragspartner unmittelbar zu i</w:t>
      </w:r>
      <w:r>
        <w:rPr>
          <w:sz w:val="22"/>
          <w:szCs w:val="22"/>
        </w:rPr>
        <w:t>nformieren.</w:t>
      </w:r>
    </w:p>
    <w:p w:rsidR="004A63EB" w:rsidRDefault="004A63EB">
      <w:pPr>
        <w:ind w:left="709"/>
        <w:rPr>
          <w:sz w:val="22"/>
          <w:szCs w:val="22"/>
        </w:rPr>
      </w:pPr>
    </w:p>
    <w:p w:rsidR="004A63EB" w:rsidRDefault="006F712A">
      <w:pPr>
        <w:numPr>
          <w:ilvl w:val="1"/>
          <w:numId w:val="3"/>
        </w:numPr>
        <w:ind w:left="709" w:hanging="567"/>
        <w:rPr>
          <w:sz w:val="22"/>
          <w:szCs w:val="22"/>
        </w:rPr>
      </w:pPr>
      <w:r>
        <w:rPr>
          <w:sz w:val="22"/>
          <w:szCs w:val="22"/>
        </w:rPr>
        <w:t xml:space="preserve">Die im System hinterlegten Preise sollten die Kosten zur Umverpackung in neutrale Kartonagen, bzw. wenn bereitgestellt, in Gliszen.com spezifischen Umverpackungen beinhalten. </w:t>
      </w:r>
    </w:p>
    <w:p w:rsidR="004A63EB" w:rsidRDefault="004A63EB">
      <w:pPr>
        <w:ind w:left="720"/>
        <w:rPr>
          <w:sz w:val="22"/>
          <w:szCs w:val="22"/>
        </w:rPr>
      </w:pPr>
    </w:p>
    <w:p w:rsidR="004A63EB" w:rsidRDefault="006F712A">
      <w:pPr>
        <w:numPr>
          <w:ilvl w:val="1"/>
          <w:numId w:val="3"/>
        </w:numPr>
        <w:ind w:left="709" w:hanging="567"/>
        <w:rPr>
          <w:sz w:val="22"/>
          <w:szCs w:val="22"/>
        </w:rPr>
      </w:pPr>
      <w:r>
        <w:rPr>
          <w:sz w:val="22"/>
          <w:szCs w:val="22"/>
        </w:rPr>
        <w:t>Die in 7.3. erwähnten Gliszen.com Verpackungen werden im Bedarfsfa</w:t>
      </w:r>
      <w:r>
        <w:rPr>
          <w:sz w:val="22"/>
          <w:szCs w:val="22"/>
        </w:rPr>
        <w:t xml:space="preserve">ll von der Organisation an die Vertragspartner bereitgestellt. </w:t>
      </w:r>
    </w:p>
    <w:p w:rsidR="004A63EB" w:rsidRDefault="004A63EB">
      <w:pPr>
        <w:ind w:left="720"/>
        <w:rPr>
          <w:sz w:val="22"/>
          <w:szCs w:val="22"/>
        </w:rPr>
      </w:pPr>
    </w:p>
    <w:p w:rsidR="004A63EB" w:rsidRDefault="006F712A">
      <w:pPr>
        <w:numPr>
          <w:ilvl w:val="1"/>
          <w:numId w:val="3"/>
        </w:numPr>
        <w:ind w:left="709" w:hanging="567"/>
        <w:rPr>
          <w:sz w:val="22"/>
          <w:szCs w:val="22"/>
        </w:rPr>
      </w:pPr>
      <w:r>
        <w:rPr>
          <w:sz w:val="22"/>
          <w:szCs w:val="22"/>
        </w:rPr>
        <w:t>Die Abfertigung der Einfuhrmodalitäten ist ebenso integraler Bestandteil einer B2C-Logistiklösung und sollte daher ebenso vollführt werden und in den Preis- und Lieferangaben inkludiert sein,</w:t>
      </w:r>
      <w:r>
        <w:rPr>
          <w:sz w:val="22"/>
          <w:szCs w:val="22"/>
        </w:rPr>
        <w:t xml:space="preserve"> es sei denn, der Warenwert der bestellten Artikel überschreiten einen bestimmten Zollfreibetrag.</w:t>
      </w:r>
    </w:p>
    <w:p w:rsidR="004A63EB" w:rsidRDefault="004A63EB">
      <w:pPr>
        <w:ind w:left="720"/>
        <w:rPr>
          <w:sz w:val="22"/>
          <w:szCs w:val="22"/>
        </w:rPr>
      </w:pPr>
    </w:p>
    <w:p w:rsidR="004A63EB" w:rsidRDefault="006F712A">
      <w:pPr>
        <w:numPr>
          <w:ilvl w:val="1"/>
          <w:numId w:val="3"/>
        </w:numPr>
        <w:ind w:left="709" w:hanging="567"/>
        <w:rPr>
          <w:sz w:val="22"/>
          <w:szCs w:val="22"/>
        </w:rPr>
      </w:pPr>
      <w:r>
        <w:rPr>
          <w:sz w:val="22"/>
          <w:szCs w:val="22"/>
        </w:rPr>
        <w:t>Für Ereignisse höherer Gewalt wird der Dienstleister nicht haftbar gemacht, jedoch bedarf es der Beweisführung seitens des Vertragspartners, dass es sich bei</w:t>
      </w:r>
      <w:r>
        <w:rPr>
          <w:sz w:val="22"/>
          <w:szCs w:val="22"/>
        </w:rPr>
        <w:t xml:space="preserve"> dem Vorkommnis in der Tat um ein Ereignis höherer Gewalt handelt. </w:t>
      </w:r>
    </w:p>
    <w:p w:rsidR="004A63EB" w:rsidRDefault="004A63EB">
      <w:pPr>
        <w:ind w:left="720"/>
        <w:rPr>
          <w:sz w:val="22"/>
          <w:szCs w:val="22"/>
        </w:rPr>
      </w:pPr>
    </w:p>
    <w:p w:rsidR="004A63EB" w:rsidRDefault="006F712A">
      <w:pPr>
        <w:numPr>
          <w:ilvl w:val="1"/>
          <w:numId w:val="3"/>
        </w:numPr>
        <w:ind w:left="709" w:hanging="567"/>
        <w:rPr>
          <w:sz w:val="22"/>
          <w:szCs w:val="22"/>
        </w:rPr>
      </w:pPr>
      <w:r>
        <w:rPr>
          <w:sz w:val="22"/>
          <w:szCs w:val="22"/>
        </w:rPr>
        <w:t>Die in den Punkte 7.1. bis 7.5. getätigten Aussagen beziehen sich ausschließlich auf B2C Geschäftsabschlüsse.                                                                                          B2B Geschäftsabschlüsse werden von Fall zu Fall per E-Mai</w:t>
      </w:r>
      <w:r>
        <w:rPr>
          <w:sz w:val="22"/>
          <w:szCs w:val="22"/>
        </w:rPr>
        <w:t xml:space="preserve">l korrespondiert und die Aufträge analog dazu abgefertigt. </w:t>
      </w:r>
    </w:p>
    <w:p w:rsidR="004A63EB" w:rsidRDefault="004A63EB">
      <w:pPr>
        <w:ind w:left="720"/>
        <w:rPr>
          <w:sz w:val="22"/>
          <w:szCs w:val="22"/>
        </w:rPr>
      </w:pPr>
    </w:p>
    <w:p w:rsidR="004A63EB" w:rsidRDefault="006F712A">
      <w:pPr>
        <w:numPr>
          <w:ilvl w:val="1"/>
          <w:numId w:val="3"/>
        </w:numPr>
        <w:ind w:left="709" w:hanging="567"/>
        <w:rPr>
          <w:sz w:val="22"/>
          <w:szCs w:val="22"/>
        </w:rPr>
      </w:pPr>
      <w:r>
        <w:rPr>
          <w:sz w:val="22"/>
          <w:szCs w:val="22"/>
        </w:rPr>
        <w:t>Für die Nichterfüllung auf Grund von Falschangaben seitens des Kunden steht dem Vertragspartner eine Aufwandsentschädigung zu.                                                             Diese wi</w:t>
      </w:r>
      <w:r>
        <w:rPr>
          <w:sz w:val="22"/>
          <w:szCs w:val="22"/>
        </w:rPr>
        <w:t xml:space="preserve">rd vom Kunden eingefordert.                                                                                Sollte dieser die Ware bereits gezahlt haben, so wird die Entschädigung Anteilig von diesem Betrag abgezogen und an den Vertragspartner ausgezahlt.  </w:t>
      </w:r>
    </w:p>
    <w:p w:rsidR="004A63EB" w:rsidRDefault="006F712A">
      <w:pPr>
        <w:rPr>
          <w:sz w:val="22"/>
          <w:szCs w:val="22"/>
        </w:rPr>
      </w:pPr>
      <w:r>
        <w:rPr>
          <w:sz w:val="22"/>
          <w:szCs w:val="22"/>
        </w:rPr>
        <w:t xml:space="preserve">  </w:t>
      </w:r>
    </w:p>
    <w:p w:rsidR="004A63EB" w:rsidRDefault="004A63EB">
      <w:pPr>
        <w:rPr>
          <w:sz w:val="22"/>
          <w:szCs w:val="22"/>
        </w:rPr>
      </w:pPr>
    </w:p>
    <w:p w:rsidR="004A63EB" w:rsidRDefault="004A63EB">
      <w:pPr>
        <w:rPr>
          <w:sz w:val="22"/>
          <w:szCs w:val="22"/>
        </w:rPr>
      </w:pPr>
    </w:p>
    <w:p w:rsidR="004A63EB" w:rsidRDefault="004A63EB">
      <w:pPr>
        <w:rPr>
          <w:sz w:val="22"/>
          <w:szCs w:val="22"/>
        </w:rPr>
      </w:pPr>
    </w:p>
    <w:p w:rsidR="004A63EB" w:rsidRDefault="004A63EB">
      <w:pPr>
        <w:rPr>
          <w:sz w:val="22"/>
          <w:szCs w:val="22"/>
        </w:rPr>
      </w:pPr>
    </w:p>
    <w:p w:rsidR="004A63EB" w:rsidRDefault="004A63EB">
      <w:pPr>
        <w:rPr>
          <w:sz w:val="22"/>
          <w:szCs w:val="22"/>
        </w:rPr>
      </w:pPr>
    </w:p>
    <w:p w:rsidR="004A63EB" w:rsidRDefault="004A63EB">
      <w:pPr>
        <w:rPr>
          <w:sz w:val="22"/>
          <w:szCs w:val="22"/>
        </w:rPr>
      </w:pPr>
    </w:p>
    <w:p w:rsidR="004A63EB" w:rsidRDefault="004A63EB">
      <w:pPr>
        <w:rPr>
          <w:sz w:val="22"/>
          <w:szCs w:val="22"/>
        </w:rPr>
      </w:pPr>
    </w:p>
    <w:p w:rsidR="004A63EB" w:rsidRDefault="004A63EB">
      <w:pPr>
        <w:rPr>
          <w:sz w:val="22"/>
          <w:szCs w:val="22"/>
        </w:rPr>
      </w:pPr>
    </w:p>
    <w:p w:rsidR="004A63EB" w:rsidRDefault="004A63EB">
      <w:pPr>
        <w:rPr>
          <w:sz w:val="22"/>
          <w:szCs w:val="22"/>
        </w:rPr>
      </w:pPr>
    </w:p>
    <w:p w:rsidR="004A63EB" w:rsidRDefault="004A63EB">
      <w:pPr>
        <w:rPr>
          <w:sz w:val="22"/>
          <w:szCs w:val="22"/>
        </w:rPr>
      </w:pPr>
    </w:p>
    <w:p w:rsidR="004A63EB" w:rsidRDefault="004A63EB">
      <w:pPr>
        <w:rPr>
          <w:sz w:val="22"/>
          <w:szCs w:val="22"/>
        </w:rPr>
      </w:pPr>
    </w:p>
    <w:p w:rsidR="004A63EB" w:rsidRDefault="006F712A">
      <w:pPr>
        <w:numPr>
          <w:ilvl w:val="0"/>
          <w:numId w:val="3"/>
        </w:numPr>
        <w:ind w:left="426"/>
        <w:rPr>
          <w:sz w:val="22"/>
          <w:szCs w:val="22"/>
        </w:rPr>
      </w:pPr>
      <w:r>
        <w:rPr>
          <w:b/>
          <w:sz w:val="22"/>
          <w:szCs w:val="22"/>
        </w:rPr>
        <w:lastRenderedPageBreak/>
        <w:t>Liefergegenstand</w:t>
      </w:r>
    </w:p>
    <w:p w:rsidR="004A63EB" w:rsidRDefault="004A63EB">
      <w:pPr>
        <w:rPr>
          <w:sz w:val="22"/>
          <w:szCs w:val="22"/>
        </w:rPr>
      </w:pPr>
    </w:p>
    <w:p w:rsidR="004A63EB" w:rsidRDefault="006F712A">
      <w:pPr>
        <w:ind w:left="426"/>
        <w:rPr>
          <w:sz w:val="22"/>
          <w:szCs w:val="22"/>
        </w:rPr>
      </w:pPr>
      <w:r>
        <w:rPr>
          <w:sz w:val="22"/>
          <w:szCs w:val="22"/>
        </w:rPr>
        <w:t>Folgende Produkte werden auf Gliszen.com präsentiert:</w:t>
      </w:r>
    </w:p>
    <w:p w:rsidR="004A63EB" w:rsidRDefault="004A63EB">
      <w:pPr>
        <w:rPr>
          <w:sz w:val="22"/>
          <w:szCs w:val="22"/>
        </w:rPr>
      </w:pPr>
    </w:p>
    <w:p w:rsidR="004A63EB" w:rsidRDefault="006F712A">
      <w:pPr>
        <w:numPr>
          <w:ilvl w:val="0"/>
          <w:numId w:val="5"/>
        </w:numPr>
        <w:ind w:left="709" w:hanging="283"/>
        <w:rPr>
          <w:sz w:val="22"/>
          <w:szCs w:val="22"/>
        </w:rPr>
      </w:pPr>
      <w:r>
        <w:rPr>
          <w:sz w:val="22"/>
          <w:szCs w:val="22"/>
        </w:rPr>
        <w:t>Kurzfristig:</w:t>
      </w:r>
    </w:p>
    <w:p w:rsidR="004A63EB" w:rsidRDefault="006F712A">
      <w:pPr>
        <w:numPr>
          <w:ilvl w:val="0"/>
          <w:numId w:val="6"/>
        </w:numPr>
        <w:rPr>
          <w:sz w:val="22"/>
          <w:szCs w:val="22"/>
        </w:rPr>
      </w:pPr>
      <w:r>
        <w:rPr>
          <w:sz w:val="22"/>
          <w:szCs w:val="22"/>
        </w:rPr>
        <w:t>Unterwäsche &amp; Bademode</w:t>
      </w:r>
    </w:p>
    <w:p w:rsidR="004A63EB" w:rsidRDefault="006F712A">
      <w:pPr>
        <w:numPr>
          <w:ilvl w:val="0"/>
          <w:numId w:val="6"/>
        </w:numPr>
        <w:rPr>
          <w:sz w:val="22"/>
          <w:szCs w:val="22"/>
        </w:rPr>
      </w:pPr>
      <w:r>
        <w:rPr>
          <w:sz w:val="22"/>
          <w:szCs w:val="22"/>
        </w:rPr>
        <w:t>T-Shirts, Blusen &amp; Hemden</w:t>
      </w:r>
    </w:p>
    <w:p w:rsidR="004A63EB" w:rsidRDefault="006F712A">
      <w:pPr>
        <w:numPr>
          <w:ilvl w:val="0"/>
          <w:numId w:val="6"/>
        </w:numPr>
        <w:rPr>
          <w:sz w:val="22"/>
          <w:szCs w:val="22"/>
        </w:rPr>
      </w:pPr>
      <w:r>
        <w:rPr>
          <w:sz w:val="22"/>
          <w:szCs w:val="22"/>
        </w:rPr>
        <w:t>Kleider, Anzüge &amp; Abendmode</w:t>
      </w:r>
    </w:p>
    <w:p w:rsidR="004A63EB" w:rsidRDefault="006F712A">
      <w:pPr>
        <w:numPr>
          <w:ilvl w:val="0"/>
          <w:numId w:val="6"/>
        </w:numPr>
        <w:rPr>
          <w:sz w:val="22"/>
          <w:szCs w:val="22"/>
        </w:rPr>
      </w:pPr>
      <w:r>
        <w:rPr>
          <w:sz w:val="22"/>
          <w:szCs w:val="22"/>
        </w:rPr>
        <w:t>Freizeitkleidung wie Jeans-Produkte</w:t>
      </w:r>
    </w:p>
    <w:p w:rsidR="004A63EB" w:rsidRDefault="006F712A">
      <w:pPr>
        <w:numPr>
          <w:ilvl w:val="0"/>
          <w:numId w:val="6"/>
        </w:numPr>
        <w:rPr>
          <w:sz w:val="22"/>
          <w:szCs w:val="22"/>
        </w:rPr>
      </w:pPr>
      <w:r>
        <w:rPr>
          <w:sz w:val="22"/>
          <w:szCs w:val="22"/>
        </w:rPr>
        <w:t>Handtaschen, Schuhe &amp; Accessoires</w:t>
      </w:r>
    </w:p>
    <w:p w:rsidR="004A63EB" w:rsidRDefault="004A63EB">
      <w:pPr>
        <w:rPr>
          <w:sz w:val="22"/>
          <w:szCs w:val="22"/>
        </w:rPr>
      </w:pPr>
    </w:p>
    <w:p w:rsidR="004A63EB" w:rsidRDefault="006F712A">
      <w:pPr>
        <w:numPr>
          <w:ilvl w:val="0"/>
          <w:numId w:val="5"/>
        </w:numPr>
        <w:ind w:hanging="294"/>
        <w:rPr>
          <w:sz w:val="22"/>
          <w:szCs w:val="22"/>
        </w:rPr>
      </w:pPr>
      <w:r>
        <w:rPr>
          <w:sz w:val="22"/>
          <w:szCs w:val="22"/>
        </w:rPr>
        <w:t>Mittelfristig</w:t>
      </w:r>
    </w:p>
    <w:p w:rsidR="004A63EB" w:rsidRDefault="006F712A">
      <w:pPr>
        <w:ind w:left="720"/>
        <w:rPr>
          <w:sz w:val="22"/>
          <w:szCs w:val="22"/>
        </w:rPr>
      </w:pPr>
      <w:r>
        <w:rPr>
          <w:sz w:val="22"/>
          <w:szCs w:val="22"/>
        </w:rPr>
        <w:t>Natürliche Pflege- und Schönheitsprodukte wie...</w:t>
      </w:r>
    </w:p>
    <w:p w:rsidR="004A63EB" w:rsidRDefault="006F712A">
      <w:pPr>
        <w:numPr>
          <w:ilvl w:val="0"/>
          <w:numId w:val="6"/>
        </w:numPr>
        <w:rPr>
          <w:sz w:val="22"/>
          <w:szCs w:val="22"/>
        </w:rPr>
      </w:pPr>
      <w:r>
        <w:rPr>
          <w:sz w:val="22"/>
          <w:szCs w:val="22"/>
        </w:rPr>
        <w:t>Shampoo und Spülung</w:t>
      </w:r>
    </w:p>
    <w:p w:rsidR="004A63EB" w:rsidRDefault="006F712A">
      <w:pPr>
        <w:numPr>
          <w:ilvl w:val="0"/>
          <w:numId w:val="6"/>
        </w:numPr>
        <w:rPr>
          <w:sz w:val="22"/>
          <w:szCs w:val="22"/>
        </w:rPr>
      </w:pPr>
      <w:r>
        <w:rPr>
          <w:sz w:val="22"/>
          <w:szCs w:val="22"/>
        </w:rPr>
        <w:t>Körperlotionen, Körpercremes &amp; Haarentwachse</w:t>
      </w:r>
    </w:p>
    <w:p w:rsidR="004A63EB" w:rsidRDefault="006F712A">
      <w:pPr>
        <w:numPr>
          <w:ilvl w:val="0"/>
          <w:numId w:val="6"/>
        </w:numPr>
        <w:rPr>
          <w:sz w:val="22"/>
          <w:szCs w:val="22"/>
        </w:rPr>
      </w:pPr>
      <w:r>
        <w:rPr>
          <w:sz w:val="22"/>
          <w:szCs w:val="22"/>
        </w:rPr>
        <w:t>Haarverlängerungen, künstliche Fingernägel, Naturnagellack und entsprechende Schönheitsprodukte</w:t>
      </w:r>
    </w:p>
    <w:p w:rsidR="004A63EB" w:rsidRDefault="004A63EB">
      <w:pPr>
        <w:rPr>
          <w:sz w:val="22"/>
          <w:szCs w:val="22"/>
        </w:rPr>
      </w:pPr>
    </w:p>
    <w:p w:rsidR="004A63EB" w:rsidRDefault="006F712A">
      <w:pPr>
        <w:numPr>
          <w:ilvl w:val="0"/>
          <w:numId w:val="5"/>
        </w:numPr>
        <w:ind w:hanging="294"/>
        <w:rPr>
          <w:sz w:val="22"/>
          <w:szCs w:val="22"/>
        </w:rPr>
      </w:pPr>
      <w:r>
        <w:rPr>
          <w:sz w:val="22"/>
          <w:szCs w:val="22"/>
        </w:rPr>
        <w:t>Mittelfristig</w:t>
      </w:r>
    </w:p>
    <w:p w:rsidR="004A63EB" w:rsidRDefault="006F712A">
      <w:pPr>
        <w:ind w:left="720"/>
        <w:rPr>
          <w:sz w:val="22"/>
          <w:szCs w:val="22"/>
        </w:rPr>
      </w:pPr>
      <w:r>
        <w:rPr>
          <w:sz w:val="22"/>
          <w:szCs w:val="22"/>
        </w:rPr>
        <w:t>Nicht-elektronisc</w:t>
      </w:r>
      <w:r>
        <w:rPr>
          <w:sz w:val="22"/>
          <w:szCs w:val="22"/>
        </w:rPr>
        <w:t>hes Schönheitszubehör wie...</w:t>
      </w:r>
    </w:p>
    <w:p w:rsidR="004A63EB" w:rsidRDefault="006F712A">
      <w:pPr>
        <w:numPr>
          <w:ilvl w:val="0"/>
          <w:numId w:val="6"/>
        </w:numPr>
        <w:rPr>
          <w:sz w:val="22"/>
          <w:szCs w:val="22"/>
        </w:rPr>
      </w:pPr>
      <w:r>
        <w:rPr>
          <w:sz w:val="22"/>
          <w:szCs w:val="22"/>
        </w:rPr>
        <w:t>Nagelpfeile, Nagelscheren, Maniküre-Sets, etc.</w:t>
      </w:r>
    </w:p>
    <w:p w:rsidR="004A63EB" w:rsidRDefault="004A63EB">
      <w:pPr>
        <w:ind w:left="928"/>
        <w:rPr>
          <w:sz w:val="22"/>
          <w:szCs w:val="22"/>
        </w:rPr>
      </w:pPr>
    </w:p>
    <w:p w:rsidR="004A63EB" w:rsidRDefault="006F712A">
      <w:pPr>
        <w:rPr>
          <w:sz w:val="22"/>
          <w:szCs w:val="22"/>
        </w:rPr>
      </w:pPr>
      <w:r>
        <w:rPr>
          <w:sz w:val="22"/>
          <w:szCs w:val="22"/>
        </w:rPr>
        <w:tab/>
      </w:r>
    </w:p>
    <w:p w:rsidR="004A63EB" w:rsidRDefault="006F712A">
      <w:pPr>
        <w:numPr>
          <w:ilvl w:val="0"/>
          <w:numId w:val="3"/>
        </w:numPr>
        <w:ind w:left="426"/>
        <w:rPr>
          <w:sz w:val="22"/>
          <w:szCs w:val="22"/>
        </w:rPr>
      </w:pPr>
      <w:r>
        <w:rPr>
          <w:b/>
          <w:sz w:val="22"/>
          <w:szCs w:val="22"/>
        </w:rPr>
        <w:t>Einfuhrbestimmungen des vorgesehenen Ziellandes</w:t>
      </w:r>
    </w:p>
    <w:p w:rsidR="004A63EB" w:rsidRDefault="004A63EB">
      <w:pPr>
        <w:rPr>
          <w:sz w:val="22"/>
          <w:szCs w:val="22"/>
        </w:rPr>
      </w:pPr>
    </w:p>
    <w:p w:rsidR="004A63EB" w:rsidRDefault="006F712A">
      <w:pPr>
        <w:ind w:left="426"/>
        <w:rPr>
          <w:sz w:val="22"/>
          <w:szCs w:val="22"/>
        </w:rPr>
      </w:pPr>
      <w:r>
        <w:rPr>
          <w:sz w:val="22"/>
          <w:szCs w:val="22"/>
        </w:rPr>
        <w:t xml:space="preserve">Gliszen.com setzt voraus, dass seine Vertragspartner die Anforderungen der </w:t>
      </w:r>
    </w:p>
    <w:p w:rsidR="004A63EB" w:rsidRDefault="006F712A">
      <w:pPr>
        <w:ind w:left="426"/>
        <w:rPr>
          <w:sz w:val="22"/>
          <w:szCs w:val="22"/>
        </w:rPr>
      </w:pPr>
      <w:r>
        <w:rPr>
          <w:sz w:val="22"/>
          <w:szCs w:val="22"/>
        </w:rPr>
        <w:t>Liefermodalitäten im B2C Bereich kennen, und problem</w:t>
      </w:r>
      <w:r>
        <w:rPr>
          <w:sz w:val="22"/>
          <w:szCs w:val="22"/>
        </w:rPr>
        <w:t xml:space="preserve">los bewältigen können. </w:t>
      </w:r>
    </w:p>
    <w:p w:rsidR="004A63EB" w:rsidRDefault="006F712A">
      <w:pPr>
        <w:ind w:left="426"/>
        <w:rPr>
          <w:sz w:val="22"/>
          <w:szCs w:val="22"/>
        </w:rPr>
      </w:pPr>
      <w:r>
        <w:rPr>
          <w:sz w:val="22"/>
          <w:szCs w:val="22"/>
        </w:rPr>
        <w:t xml:space="preserve"> </w:t>
      </w:r>
    </w:p>
    <w:p w:rsidR="004A63EB" w:rsidRDefault="006F712A">
      <w:pPr>
        <w:ind w:left="426"/>
        <w:rPr>
          <w:sz w:val="22"/>
          <w:szCs w:val="22"/>
        </w:rPr>
      </w:pPr>
      <w:r>
        <w:rPr>
          <w:sz w:val="22"/>
          <w:szCs w:val="22"/>
        </w:rPr>
        <w:t>Dementsprechend erwarten wir das Folgende.</w:t>
      </w:r>
    </w:p>
    <w:p w:rsidR="004A63EB" w:rsidRDefault="004A63EB">
      <w:pPr>
        <w:ind w:left="426"/>
        <w:rPr>
          <w:sz w:val="22"/>
          <w:szCs w:val="22"/>
        </w:rPr>
      </w:pPr>
    </w:p>
    <w:p w:rsidR="004A63EB" w:rsidRDefault="006F712A">
      <w:pPr>
        <w:numPr>
          <w:ilvl w:val="1"/>
          <w:numId w:val="3"/>
        </w:numPr>
        <w:ind w:left="709" w:hanging="567"/>
        <w:rPr>
          <w:sz w:val="22"/>
          <w:szCs w:val="22"/>
        </w:rPr>
      </w:pPr>
      <w:r>
        <w:rPr>
          <w:sz w:val="22"/>
          <w:szCs w:val="22"/>
        </w:rPr>
        <w:t>Die Auftragserfüllung beinhaltet ebenso die Abfertigung der Einfuhr im Zielland, sofern die georderten Produkte nicht ein Oberfreibetrag im Warenwert überschreiten.</w:t>
      </w:r>
    </w:p>
    <w:p w:rsidR="004A63EB" w:rsidRDefault="004A63EB">
      <w:pPr>
        <w:ind w:left="709"/>
        <w:rPr>
          <w:sz w:val="22"/>
          <w:szCs w:val="22"/>
        </w:rPr>
      </w:pPr>
    </w:p>
    <w:p w:rsidR="004A63EB" w:rsidRDefault="006F712A">
      <w:pPr>
        <w:numPr>
          <w:ilvl w:val="1"/>
          <w:numId w:val="3"/>
        </w:numPr>
        <w:ind w:left="709" w:hanging="567"/>
        <w:rPr>
          <w:sz w:val="22"/>
          <w:szCs w:val="22"/>
        </w:rPr>
      </w:pPr>
      <w:r>
        <w:rPr>
          <w:sz w:val="22"/>
          <w:szCs w:val="22"/>
        </w:rPr>
        <w:t>Die Zollformalitäten des Ziellandes sind dem Vertragspartner bekannt.                                                                                                    Und auch wenn es primär die Aufgabe des Endkunden ist den Zoll abzuwickeln, falls diese</w:t>
      </w:r>
      <w:r>
        <w:rPr>
          <w:sz w:val="22"/>
          <w:szCs w:val="22"/>
        </w:rPr>
        <w:t>r anzufallen droht, so ist dennoch die Expertise des Vertragspartners gefragt mögliche Schwierigkeiten im Vorfeld zu erahnen. Sollte also der Logistik-Partner aufgrund eines zu hohen Warenwertes der Bestellung zu bedenken haben, dass eine Zollsumme x droht</w:t>
      </w:r>
      <w:r>
        <w:rPr>
          <w:sz w:val="22"/>
          <w:szCs w:val="22"/>
        </w:rPr>
        <w:t>, so unterrichtet er alle beteiligten Parteien der Transaktion.</w:t>
      </w:r>
    </w:p>
    <w:p w:rsidR="004A63EB" w:rsidRDefault="004A63EB">
      <w:pPr>
        <w:ind w:left="720"/>
        <w:rPr>
          <w:sz w:val="22"/>
          <w:szCs w:val="22"/>
        </w:rPr>
      </w:pPr>
    </w:p>
    <w:p w:rsidR="004A63EB" w:rsidRDefault="006F712A">
      <w:pPr>
        <w:numPr>
          <w:ilvl w:val="1"/>
          <w:numId w:val="3"/>
        </w:numPr>
        <w:ind w:left="709" w:hanging="567"/>
        <w:rPr>
          <w:sz w:val="22"/>
          <w:szCs w:val="22"/>
        </w:rPr>
      </w:pPr>
      <w:r>
        <w:rPr>
          <w:sz w:val="22"/>
          <w:szCs w:val="22"/>
        </w:rPr>
        <w:t>Im Falle eines Szenarios nach Absatz 9.2. kommuniziert der Vertragspartner seine Bedenken über das interne Chat-System an die jeweiligen Distributoren, den jeweiligen Hersteller und die Admin</w:t>
      </w:r>
      <w:r>
        <w:rPr>
          <w:sz w:val="22"/>
          <w:szCs w:val="22"/>
        </w:rPr>
        <w:t xml:space="preserve">istration von Gliszen.com. Alternativ kann er seine Bedenken auch unter </w:t>
      </w:r>
      <w:hyperlink r:id="rId10">
        <w:r>
          <w:rPr>
            <w:i/>
            <w:color w:val="002060"/>
            <w:sz w:val="22"/>
            <w:szCs w:val="22"/>
            <w:u w:val="single"/>
          </w:rPr>
          <w:t>shipper@gliszen.com</w:t>
        </w:r>
      </w:hyperlink>
      <w:r>
        <w:rPr>
          <w:sz w:val="22"/>
          <w:szCs w:val="22"/>
        </w:rPr>
        <w:t xml:space="preserve"> unter der Referenz auf die jeweilige Auftragsnummer kommunizieren.</w:t>
      </w:r>
    </w:p>
    <w:p w:rsidR="004A63EB" w:rsidRDefault="004A63EB">
      <w:pPr>
        <w:ind w:left="720"/>
        <w:rPr>
          <w:sz w:val="22"/>
          <w:szCs w:val="22"/>
        </w:rPr>
      </w:pPr>
    </w:p>
    <w:p w:rsidR="004A63EB" w:rsidRDefault="006F712A">
      <w:pPr>
        <w:numPr>
          <w:ilvl w:val="1"/>
          <w:numId w:val="3"/>
        </w:numPr>
        <w:ind w:left="709" w:hanging="567"/>
        <w:rPr>
          <w:sz w:val="22"/>
          <w:szCs w:val="22"/>
        </w:rPr>
      </w:pPr>
      <w:r>
        <w:rPr>
          <w:sz w:val="22"/>
          <w:szCs w:val="22"/>
        </w:rPr>
        <w:lastRenderedPageBreak/>
        <w:t xml:space="preserve">Logistiker, die sich nicht mit der Verwendung der </w:t>
      </w:r>
      <w:r>
        <w:rPr>
          <w:sz w:val="22"/>
          <w:szCs w:val="22"/>
        </w:rPr>
        <w:t>IOSS auskennen sollten dafür Sorge tragen von Aufträgen in den Europäischen Wirtschaftsraum fernzubleiben.</w:t>
      </w:r>
    </w:p>
    <w:p w:rsidR="004A63EB" w:rsidRDefault="004A63EB">
      <w:pPr>
        <w:rPr>
          <w:sz w:val="22"/>
          <w:szCs w:val="22"/>
        </w:rPr>
      </w:pPr>
    </w:p>
    <w:p w:rsidR="004A63EB" w:rsidRDefault="006F712A">
      <w:pPr>
        <w:numPr>
          <w:ilvl w:val="0"/>
          <w:numId w:val="3"/>
        </w:numPr>
        <w:ind w:left="426"/>
        <w:rPr>
          <w:sz w:val="22"/>
          <w:szCs w:val="22"/>
        </w:rPr>
      </w:pPr>
      <w:r>
        <w:rPr>
          <w:b/>
          <w:sz w:val="22"/>
          <w:szCs w:val="22"/>
        </w:rPr>
        <w:t>Widerrufsrecht, Gewährleistungsrecht, Produkthaftung &amp; Schadensersatzanspruch</w:t>
      </w:r>
      <w:r>
        <w:rPr>
          <w:sz w:val="22"/>
          <w:szCs w:val="22"/>
        </w:rPr>
        <w:t xml:space="preserve">                                                                </w:t>
      </w:r>
    </w:p>
    <w:p w:rsidR="004A63EB" w:rsidRDefault="004A63EB">
      <w:pPr>
        <w:ind w:left="426"/>
        <w:rPr>
          <w:sz w:val="22"/>
          <w:szCs w:val="22"/>
        </w:rPr>
      </w:pPr>
    </w:p>
    <w:p w:rsidR="004A63EB" w:rsidRDefault="006F712A">
      <w:pPr>
        <w:ind w:left="426"/>
        <w:rPr>
          <w:sz w:val="22"/>
          <w:szCs w:val="22"/>
        </w:rPr>
      </w:pPr>
      <w:r>
        <w:rPr>
          <w:sz w:val="22"/>
          <w:szCs w:val="22"/>
        </w:rPr>
        <w:t>Glisz</w:t>
      </w:r>
      <w:r>
        <w:rPr>
          <w:sz w:val="22"/>
          <w:szCs w:val="22"/>
        </w:rPr>
        <w:t xml:space="preserve">en.com erwartet von seinen Vertragspartnern das gleiche Maß an Kundenorientierung und Qualität einzuhalten, wie es die Organisation selbst umzusetzen gedenkt. </w:t>
      </w:r>
    </w:p>
    <w:p w:rsidR="004A63EB" w:rsidRDefault="004A63EB">
      <w:pPr>
        <w:ind w:left="426"/>
        <w:rPr>
          <w:sz w:val="22"/>
          <w:szCs w:val="22"/>
        </w:rPr>
      </w:pPr>
    </w:p>
    <w:p w:rsidR="004A63EB" w:rsidRDefault="006F712A">
      <w:pPr>
        <w:ind w:left="426"/>
        <w:rPr>
          <w:sz w:val="22"/>
          <w:szCs w:val="22"/>
        </w:rPr>
      </w:pPr>
      <w:r>
        <w:rPr>
          <w:sz w:val="22"/>
          <w:szCs w:val="22"/>
        </w:rPr>
        <w:t>Daher ist es unumgänglich, dass den Vertragspartnern bewusst ist, dass Kunden stets Rechte habe</w:t>
      </w:r>
      <w:r>
        <w:rPr>
          <w:sz w:val="22"/>
          <w:szCs w:val="22"/>
        </w:rPr>
        <w:t>n, und diese gelegentlich auch einfordern.</w:t>
      </w:r>
    </w:p>
    <w:p w:rsidR="004A63EB" w:rsidRDefault="004A63EB">
      <w:pPr>
        <w:rPr>
          <w:sz w:val="22"/>
          <w:szCs w:val="22"/>
        </w:rPr>
      </w:pPr>
    </w:p>
    <w:p w:rsidR="004A63EB" w:rsidRDefault="006F712A">
      <w:pPr>
        <w:numPr>
          <w:ilvl w:val="1"/>
          <w:numId w:val="3"/>
        </w:numPr>
        <w:ind w:left="709" w:hanging="567"/>
        <w:rPr>
          <w:sz w:val="22"/>
          <w:szCs w:val="22"/>
        </w:rPr>
      </w:pPr>
      <w:r>
        <w:rPr>
          <w:sz w:val="22"/>
          <w:szCs w:val="22"/>
        </w:rPr>
        <w:t>Widerrufsrecht</w:t>
      </w:r>
    </w:p>
    <w:p w:rsidR="004A63EB" w:rsidRDefault="004A63EB">
      <w:pPr>
        <w:ind w:left="709"/>
        <w:rPr>
          <w:sz w:val="22"/>
          <w:szCs w:val="22"/>
        </w:rPr>
      </w:pPr>
    </w:p>
    <w:p w:rsidR="004A63EB" w:rsidRDefault="006F712A">
      <w:pPr>
        <w:numPr>
          <w:ilvl w:val="0"/>
          <w:numId w:val="7"/>
        </w:numPr>
        <w:rPr>
          <w:sz w:val="22"/>
          <w:szCs w:val="22"/>
        </w:rPr>
      </w:pPr>
      <w:r>
        <w:rPr>
          <w:sz w:val="22"/>
          <w:szCs w:val="22"/>
        </w:rPr>
        <w:t>Das Recht auf Widerruf steht B2C Kunden zu.</w:t>
      </w:r>
    </w:p>
    <w:p w:rsidR="004A63EB" w:rsidRDefault="004A63EB">
      <w:pPr>
        <w:ind w:left="720"/>
        <w:rPr>
          <w:sz w:val="22"/>
          <w:szCs w:val="22"/>
        </w:rPr>
      </w:pPr>
    </w:p>
    <w:p w:rsidR="004A63EB" w:rsidRDefault="006F712A">
      <w:pPr>
        <w:numPr>
          <w:ilvl w:val="0"/>
          <w:numId w:val="7"/>
        </w:numPr>
        <w:rPr>
          <w:sz w:val="22"/>
          <w:szCs w:val="22"/>
        </w:rPr>
      </w:pPr>
      <w:r>
        <w:rPr>
          <w:sz w:val="22"/>
          <w:szCs w:val="22"/>
        </w:rPr>
        <w:t>Sie können unter der Wahrung einer 14-tägigen Widerrufsfrist ohne Angaben von Gründen die Order widerrufen.</w:t>
      </w:r>
    </w:p>
    <w:p w:rsidR="004A63EB" w:rsidRDefault="004A63EB">
      <w:pPr>
        <w:rPr>
          <w:sz w:val="22"/>
          <w:szCs w:val="22"/>
        </w:rPr>
      </w:pPr>
    </w:p>
    <w:p w:rsidR="004A63EB" w:rsidRDefault="006F712A">
      <w:pPr>
        <w:numPr>
          <w:ilvl w:val="0"/>
          <w:numId w:val="7"/>
        </w:numPr>
        <w:rPr>
          <w:sz w:val="22"/>
          <w:szCs w:val="22"/>
        </w:rPr>
      </w:pPr>
      <w:r>
        <w:rPr>
          <w:sz w:val="22"/>
          <w:szCs w:val="22"/>
        </w:rPr>
        <w:t>Die Retourkosten bei Widerruf trägt der Ku</w:t>
      </w:r>
      <w:r>
        <w:rPr>
          <w:sz w:val="22"/>
          <w:szCs w:val="22"/>
        </w:rPr>
        <w:t>nde selbst.</w:t>
      </w:r>
    </w:p>
    <w:p w:rsidR="004A63EB" w:rsidRDefault="004A63EB">
      <w:pPr>
        <w:rPr>
          <w:sz w:val="22"/>
          <w:szCs w:val="22"/>
        </w:rPr>
      </w:pPr>
    </w:p>
    <w:p w:rsidR="004A63EB" w:rsidRDefault="006F712A">
      <w:pPr>
        <w:numPr>
          <w:ilvl w:val="1"/>
          <w:numId w:val="3"/>
        </w:numPr>
        <w:ind w:left="709" w:hanging="567"/>
        <w:rPr>
          <w:sz w:val="22"/>
          <w:szCs w:val="22"/>
        </w:rPr>
      </w:pPr>
      <w:r>
        <w:rPr>
          <w:sz w:val="22"/>
          <w:szCs w:val="22"/>
        </w:rPr>
        <w:t>Gewährleistungsrecht, Produkthaftung &amp; Schadensersatz</w:t>
      </w:r>
    </w:p>
    <w:p w:rsidR="004A63EB" w:rsidRDefault="004A63EB">
      <w:pPr>
        <w:ind w:left="709"/>
        <w:rPr>
          <w:sz w:val="22"/>
          <w:szCs w:val="22"/>
        </w:rPr>
      </w:pPr>
    </w:p>
    <w:p w:rsidR="004A63EB" w:rsidRDefault="006F712A">
      <w:pPr>
        <w:numPr>
          <w:ilvl w:val="0"/>
          <w:numId w:val="8"/>
        </w:numPr>
        <w:rPr>
          <w:sz w:val="22"/>
          <w:szCs w:val="22"/>
        </w:rPr>
      </w:pPr>
      <w:r>
        <w:rPr>
          <w:sz w:val="22"/>
          <w:szCs w:val="22"/>
        </w:rPr>
        <w:t>Das Gewährleistungsrecht trifft auf alle Art von Kunden zu.</w:t>
      </w:r>
    </w:p>
    <w:p w:rsidR="004A63EB" w:rsidRDefault="004A63EB">
      <w:pPr>
        <w:ind w:left="360"/>
        <w:rPr>
          <w:sz w:val="22"/>
          <w:szCs w:val="22"/>
        </w:rPr>
      </w:pPr>
    </w:p>
    <w:p w:rsidR="004A63EB" w:rsidRDefault="006F712A">
      <w:pPr>
        <w:numPr>
          <w:ilvl w:val="0"/>
          <w:numId w:val="8"/>
        </w:numPr>
        <w:rPr>
          <w:sz w:val="22"/>
          <w:szCs w:val="22"/>
        </w:rPr>
      </w:pPr>
      <w:r>
        <w:rPr>
          <w:sz w:val="22"/>
          <w:szCs w:val="22"/>
        </w:rPr>
        <w:t>Die Gewährleistung tritt in Kraft, wenn Produkte nicht die Funktionen erfüllen, für deren zweckmäßigen Erfüllung sie gedacht sind.</w:t>
      </w:r>
    </w:p>
    <w:p w:rsidR="004A63EB" w:rsidRDefault="004A63EB">
      <w:pPr>
        <w:rPr>
          <w:sz w:val="22"/>
          <w:szCs w:val="22"/>
        </w:rPr>
      </w:pPr>
    </w:p>
    <w:p w:rsidR="004A63EB" w:rsidRDefault="006F712A">
      <w:pPr>
        <w:numPr>
          <w:ilvl w:val="0"/>
          <w:numId w:val="8"/>
        </w:numPr>
        <w:rPr>
          <w:sz w:val="22"/>
          <w:szCs w:val="22"/>
        </w:rPr>
      </w:pPr>
      <w:r>
        <w:rPr>
          <w:sz w:val="22"/>
          <w:szCs w:val="22"/>
        </w:rPr>
        <w:t>Die Gewährleistungsfrist beträgt zwei Jahre, und startet ab dem Zeitpunkt der Anlieferung des Produktes beim Kunden.</w:t>
      </w:r>
    </w:p>
    <w:p w:rsidR="004A63EB" w:rsidRDefault="004A63EB">
      <w:pPr>
        <w:rPr>
          <w:sz w:val="22"/>
          <w:szCs w:val="22"/>
        </w:rPr>
      </w:pPr>
    </w:p>
    <w:p w:rsidR="004A63EB" w:rsidRDefault="006F712A">
      <w:pPr>
        <w:numPr>
          <w:ilvl w:val="1"/>
          <w:numId w:val="3"/>
        </w:numPr>
        <w:ind w:left="709" w:hanging="567"/>
        <w:rPr>
          <w:sz w:val="22"/>
          <w:szCs w:val="22"/>
        </w:rPr>
      </w:pPr>
      <w:r>
        <w:rPr>
          <w:sz w:val="22"/>
          <w:szCs w:val="22"/>
        </w:rPr>
        <w:t>Verant</w:t>
      </w:r>
      <w:r>
        <w:rPr>
          <w:sz w:val="22"/>
          <w:szCs w:val="22"/>
        </w:rPr>
        <w:t>wortung des Vertragspartners</w:t>
      </w:r>
    </w:p>
    <w:p w:rsidR="004A63EB" w:rsidRDefault="004A63EB">
      <w:pPr>
        <w:ind w:left="709"/>
        <w:rPr>
          <w:sz w:val="22"/>
          <w:szCs w:val="22"/>
        </w:rPr>
      </w:pPr>
    </w:p>
    <w:p w:rsidR="004A63EB" w:rsidRDefault="006F712A">
      <w:pPr>
        <w:numPr>
          <w:ilvl w:val="0"/>
          <w:numId w:val="9"/>
        </w:numPr>
        <w:rPr>
          <w:sz w:val="22"/>
          <w:szCs w:val="22"/>
        </w:rPr>
      </w:pPr>
      <w:r>
        <w:rPr>
          <w:sz w:val="22"/>
          <w:szCs w:val="22"/>
        </w:rPr>
        <w:t>Dem Vertragspartner wird geraten bei Anlieferung des Lieferumfangs vom Hersteller eine oberflächliche Inspektion durchzuführen.                                                              Dies sollte insbesondere zum Zwecke d</w:t>
      </w:r>
      <w:r>
        <w:rPr>
          <w:sz w:val="22"/>
          <w:szCs w:val="22"/>
        </w:rPr>
        <w:t>es Selbstschutzes vor Regressansprüchen geschehen, damit dieser Schaden nicht auf ihn zurückzuführen ist.</w:t>
      </w:r>
    </w:p>
    <w:p w:rsidR="004A63EB" w:rsidRDefault="004A63EB">
      <w:pPr>
        <w:ind w:left="360"/>
        <w:rPr>
          <w:sz w:val="22"/>
          <w:szCs w:val="22"/>
        </w:rPr>
      </w:pPr>
    </w:p>
    <w:p w:rsidR="004A63EB" w:rsidRDefault="006F712A">
      <w:pPr>
        <w:numPr>
          <w:ilvl w:val="0"/>
          <w:numId w:val="9"/>
        </w:numPr>
        <w:rPr>
          <w:sz w:val="22"/>
          <w:szCs w:val="22"/>
        </w:rPr>
      </w:pPr>
      <w:r>
        <w:rPr>
          <w:sz w:val="22"/>
          <w:szCs w:val="22"/>
        </w:rPr>
        <w:t xml:space="preserve">Bei der Anlieferung entdeckte Schäden sind unmittelbar zu kommunizieren.                                                                             </w:t>
      </w:r>
      <w:r>
        <w:rPr>
          <w:sz w:val="22"/>
          <w:szCs w:val="22"/>
        </w:rPr>
        <w:t xml:space="preserve">              Hierzu sollte Gliszen.com als auch der Hersteller selbst über die Kommunikationskanäle, die das Portal bietet, kontaktiert werden.</w:t>
      </w:r>
    </w:p>
    <w:p w:rsidR="004A63EB" w:rsidRDefault="004A63EB">
      <w:pPr>
        <w:rPr>
          <w:sz w:val="22"/>
          <w:szCs w:val="22"/>
        </w:rPr>
      </w:pPr>
    </w:p>
    <w:p w:rsidR="004A63EB" w:rsidRDefault="006F712A">
      <w:pPr>
        <w:numPr>
          <w:ilvl w:val="0"/>
          <w:numId w:val="9"/>
        </w:numPr>
        <w:rPr>
          <w:sz w:val="22"/>
          <w:szCs w:val="22"/>
        </w:rPr>
      </w:pPr>
      <w:r>
        <w:rPr>
          <w:sz w:val="22"/>
          <w:szCs w:val="22"/>
        </w:rPr>
        <w:t>Sollte kein Schaden bemerkt worden sein, so geht die Verantwortung auf den Vertragspartner über, der ab diesem</w:t>
      </w:r>
      <w:r>
        <w:rPr>
          <w:sz w:val="22"/>
          <w:szCs w:val="22"/>
        </w:rPr>
        <w:t xml:space="preserve"> Zeitpunkt bis zum Zeitpunkt der ordnungsgemäßen Anlieferung für die Konformität des Lieferumfangs bürgt. </w:t>
      </w:r>
    </w:p>
    <w:p w:rsidR="004A63EB" w:rsidRDefault="004A63EB">
      <w:pPr>
        <w:rPr>
          <w:sz w:val="22"/>
          <w:szCs w:val="22"/>
        </w:rPr>
      </w:pPr>
    </w:p>
    <w:p w:rsidR="004A63EB" w:rsidRDefault="006F712A">
      <w:pPr>
        <w:numPr>
          <w:ilvl w:val="0"/>
          <w:numId w:val="9"/>
        </w:numPr>
        <w:rPr>
          <w:sz w:val="22"/>
          <w:szCs w:val="22"/>
        </w:rPr>
      </w:pPr>
      <w:r>
        <w:rPr>
          <w:sz w:val="22"/>
          <w:szCs w:val="22"/>
        </w:rPr>
        <w:t>Dem Vertragspartner steht das Recht auf Vergabe des Lieferumfangs an Unterauftragnehmer zu, jedoch entbindet es ihn nicht von der Pflicht zur Wahrun</w:t>
      </w:r>
      <w:r>
        <w:rPr>
          <w:sz w:val="22"/>
          <w:szCs w:val="22"/>
        </w:rPr>
        <w:t xml:space="preserve">g der </w:t>
      </w:r>
      <w:r>
        <w:rPr>
          <w:sz w:val="22"/>
          <w:szCs w:val="22"/>
        </w:rPr>
        <w:lastRenderedPageBreak/>
        <w:t>Konformität gemäß der Bestimmung 10.3.C., und er bleibt weiterhin für die Ware haftbar gehalten.</w:t>
      </w:r>
    </w:p>
    <w:p w:rsidR="004A63EB" w:rsidRDefault="004A63EB">
      <w:pPr>
        <w:rPr>
          <w:sz w:val="22"/>
          <w:szCs w:val="22"/>
        </w:rPr>
      </w:pPr>
    </w:p>
    <w:p w:rsidR="004A63EB" w:rsidRDefault="006F712A">
      <w:pPr>
        <w:numPr>
          <w:ilvl w:val="0"/>
          <w:numId w:val="9"/>
        </w:numPr>
        <w:rPr>
          <w:sz w:val="22"/>
          <w:szCs w:val="22"/>
        </w:rPr>
      </w:pPr>
      <w:r>
        <w:rPr>
          <w:sz w:val="22"/>
          <w:szCs w:val="22"/>
        </w:rPr>
        <w:t xml:space="preserve">Im Schadensfall, der nachweislich auf eine unzulänglichen Lieferperformance des Vertragspartners hindeutet, wird der Partner informiert.                </w:t>
      </w:r>
      <w:r>
        <w:rPr>
          <w:sz w:val="22"/>
          <w:szCs w:val="22"/>
        </w:rPr>
        <w:t xml:space="preserve">                                                                                 Gliszen.com wird auf Regressansprüche verzichten, Gesetz dem Fall der Vertragspartner erklärt sich bereit den Warenwert zu ersetzen und die Ersatzlieferung auf seine Kosten zu</w:t>
      </w:r>
      <w:r>
        <w:rPr>
          <w:sz w:val="22"/>
          <w:szCs w:val="22"/>
        </w:rPr>
        <w:t xml:space="preserve"> vollziehen.</w:t>
      </w:r>
    </w:p>
    <w:p w:rsidR="004A63EB" w:rsidRDefault="004A63EB">
      <w:pPr>
        <w:rPr>
          <w:sz w:val="22"/>
          <w:szCs w:val="22"/>
        </w:rPr>
      </w:pPr>
    </w:p>
    <w:p w:rsidR="004A63EB" w:rsidRDefault="006F712A">
      <w:pPr>
        <w:numPr>
          <w:ilvl w:val="0"/>
          <w:numId w:val="9"/>
        </w:numPr>
        <w:rPr>
          <w:sz w:val="22"/>
          <w:szCs w:val="22"/>
        </w:rPr>
      </w:pPr>
      <w:r>
        <w:rPr>
          <w:sz w:val="22"/>
          <w:szCs w:val="22"/>
        </w:rPr>
        <w:t xml:space="preserve">Im Falle des Eintritts eines solchen unter dem Kapitel 10.3.E. geschilderten Szenarios steht dem Vertragspartner das Recht auf Einspruch zu, sollte er sich zu Unrecht verdächtigt fühlen.                                                        </w:t>
      </w:r>
      <w:r>
        <w:rPr>
          <w:sz w:val="22"/>
          <w:szCs w:val="22"/>
        </w:rPr>
        <w:t xml:space="preserve">                                                                       Sollte er Beweise haben, die ihn von einer Schuld entlasten, so sollte er diese einreichen.      </w:t>
      </w:r>
    </w:p>
    <w:p w:rsidR="004A63EB" w:rsidRDefault="006F712A">
      <w:pPr>
        <w:rPr>
          <w:sz w:val="22"/>
          <w:szCs w:val="22"/>
        </w:rPr>
      </w:pPr>
      <w:r>
        <w:rPr>
          <w:sz w:val="22"/>
          <w:szCs w:val="22"/>
        </w:rPr>
        <w:t xml:space="preserve">                                                                        </w:t>
      </w:r>
    </w:p>
    <w:p w:rsidR="004A63EB" w:rsidRDefault="006F712A">
      <w:pPr>
        <w:numPr>
          <w:ilvl w:val="0"/>
          <w:numId w:val="9"/>
        </w:numPr>
        <w:rPr>
          <w:sz w:val="22"/>
          <w:szCs w:val="22"/>
        </w:rPr>
      </w:pPr>
      <w:r>
        <w:rPr>
          <w:sz w:val="22"/>
          <w:szCs w:val="22"/>
        </w:rPr>
        <w:t xml:space="preserve">Das Einreichen des Einspruchs hat binnen 3 Werktage zu geschehen.                                                    In diesen Fällen werden die Sachverhalte dann im Detail geprüft. </w:t>
      </w:r>
    </w:p>
    <w:p w:rsidR="004A63EB" w:rsidRDefault="004A63EB">
      <w:pPr>
        <w:rPr>
          <w:sz w:val="22"/>
          <w:szCs w:val="22"/>
        </w:rPr>
      </w:pPr>
    </w:p>
    <w:p w:rsidR="004A63EB" w:rsidRDefault="004A63EB">
      <w:pPr>
        <w:rPr>
          <w:sz w:val="22"/>
          <w:szCs w:val="22"/>
        </w:rPr>
      </w:pPr>
    </w:p>
    <w:p w:rsidR="004A63EB" w:rsidRDefault="006F712A">
      <w:pPr>
        <w:numPr>
          <w:ilvl w:val="0"/>
          <w:numId w:val="3"/>
        </w:numPr>
        <w:ind w:left="426"/>
        <w:rPr>
          <w:sz w:val="22"/>
          <w:szCs w:val="22"/>
        </w:rPr>
      </w:pPr>
      <w:r>
        <w:rPr>
          <w:b/>
          <w:sz w:val="22"/>
          <w:szCs w:val="22"/>
        </w:rPr>
        <w:t xml:space="preserve">Zahlungsmodalitäten </w:t>
      </w:r>
    </w:p>
    <w:p w:rsidR="004A63EB" w:rsidRDefault="004A63EB">
      <w:pPr>
        <w:rPr>
          <w:sz w:val="22"/>
          <w:szCs w:val="22"/>
        </w:rPr>
      </w:pPr>
    </w:p>
    <w:p w:rsidR="004A63EB" w:rsidRDefault="006F712A">
      <w:pPr>
        <w:ind w:left="426"/>
        <w:rPr>
          <w:sz w:val="22"/>
          <w:szCs w:val="22"/>
        </w:rPr>
      </w:pPr>
      <w:r>
        <w:rPr>
          <w:sz w:val="22"/>
          <w:szCs w:val="22"/>
        </w:rPr>
        <w:t xml:space="preserve">Die Organisation behält einen Überblick über alle eingegangenen Bestellungen und deren Erfüllung. </w:t>
      </w:r>
    </w:p>
    <w:p w:rsidR="004A63EB" w:rsidRDefault="006F712A">
      <w:pPr>
        <w:ind w:left="426"/>
        <w:rPr>
          <w:sz w:val="22"/>
          <w:szCs w:val="22"/>
        </w:rPr>
      </w:pPr>
      <w:r>
        <w:rPr>
          <w:sz w:val="22"/>
          <w:szCs w:val="22"/>
        </w:rPr>
        <w:t>Auch der Vertragspartner hat auf seinem Konto einen Überblick über alle aktuellen Aufträge sowie über alle abgeschlossenen Aufträge der Vergangenheit.</w:t>
      </w:r>
    </w:p>
    <w:p w:rsidR="004A63EB" w:rsidRDefault="006F712A">
      <w:pPr>
        <w:ind w:left="426"/>
        <w:rPr>
          <w:sz w:val="22"/>
          <w:szCs w:val="22"/>
        </w:rPr>
      </w:pPr>
      <w:r>
        <w:rPr>
          <w:sz w:val="22"/>
          <w:szCs w:val="22"/>
        </w:rPr>
        <w:t>Dies e</w:t>
      </w:r>
      <w:r>
        <w:rPr>
          <w:sz w:val="22"/>
          <w:szCs w:val="22"/>
        </w:rPr>
        <w:t>rmöglicht ihm jederzeit eine chronologische Bilanz zu ziehen.</w:t>
      </w:r>
    </w:p>
    <w:p w:rsidR="004A63EB" w:rsidRDefault="004A63EB">
      <w:pPr>
        <w:ind w:left="426"/>
        <w:rPr>
          <w:sz w:val="22"/>
          <w:szCs w:val="22"/>
        </w:rPr>
      </w:pPr>
    </w:p>
    <w:p w:rsidR="004A63EB" w:rsidRDefault="006F712A">
      <w:pPr>
        <w:ind w:left="426"/>
        <w:rPr>
          <w:sz w:val="22"/>
          <w:szCs w:val="22"/>
        </w:rPr>
      </w:pPr>
      <w:r>
        <w:rPr>
          <w:sz w:val="22"/>
          <w:szCs w:val="22"/>
        </w:rPr>
        <w:t>Er ist ebenso in der Lage, seine Auszahlungen jederzeit anzufordern, sollte er nicht am automatisierten Auszahlungsprozess angedockt sein.</w:t>
      </w:r>
    </w:p>
    <w:p w:rsidR="004A63EB" w:rsidRDefault="004A63EB">
      <w:pPr>
        <w:ind w:left="426"/>
        <w:rPr>
          <w:sz w:val="22"/>
          <w:szCs w:val="22"/>
        </w:rPr>
      </w:pPr>
    </w:p>
    <w:p w:rsidR="004A63EB" w:rsidRDefault="006F712A">
      <w:pPr>
        <w:ind w:left="426"/>
        <w:rPr>
          <w:sz w:val="22"/>
          <w:szCs w:val="22"/>
        </w:rPr>
      </w:pPr>
      <w:r>
        <w:rPr>
          <w:sz w:val="22"/>
          <w:szCs w:val="22"/>
        </w:rPr>
        <w:t>Für die Bezahlung verwenden wir die folgenden Zahlung</w:t>
      </w:r>
      <w:r>
        <w:rPr>
          <w:sz w:val="22"/>
          <w:szCs w:val="22"/>
        </w:rPr>
        <w:t>sportale:</w:t>
      </w:r>
    </w:p>
    <w:p w:rsidR="004A63EB" w:rsidRDefault="004A63EB">
      <w:pPr>
        <w:ind w:left="426"/>
        <w:rPr>
          <w:sz w:val="22"/>
          <w:szCs w:val="22"/>
        </w:rPr>
      </w:pPr>
    </w:p>
    <w:p w:rsidR="004A63EB" w:rsidRDefault="006F712A">
      <w:pPr>
        <w:numPr>
          <w:ilvl w:val="0"/>
          <w:numId w:val="10"/>
        </w:numPr>
        <w:rPr>
          <w:sz w:val="22"/>
          <w:szCs w:val="22"/>
        </w:rPr>
      </w:pPr>
      <w:r>
        <w:rPr>
          <w:sz w:val="22"/>
          <w:szCs w:val="22"/>
        </w:rPr>
        <w:t>E-wallet System wie etwa WeChatPay und Alipay</w:t>
      </w:r>
    </w:p>
    <w:p w:rsidR="004A63EB" w:rsidRDefault="004A63EB">
      <w:pPr>
        <w:ind w:left="720"/>
        <w:rPr>
          <w:sz w:val="22"/>
          <w:szCs w:val="22"/>
        </w:rPr>
      </w:pPr>
    </w:p>
    <w:p w:rsidR="004A63EB" w:rsidRDefault="006F712A">
      <w:pPr>
        <w:numPr>
          <w:ilvl w:val="0"/>
          <w:numId w:val="10"/>
        </w:numPr>
        <w:rPr>
          <w:sz w:val="22"/>
          <w:szCs w:val="22"/>
        </w:rPr>
      </w:pPr>
      <w:r>
        <w:rPr>
          <w:sz w:val="22"/>
          <w:szCs w:val="22"/>
        </w:rPr>
        <w:t>Banktransfer</w:t>
      </w:r>
    </w:p>
    <w:p w:rsidR="004A63EB" w:rsidRDefault="004A63EB">
      <w:pPr>
        <w:ind w:left="426"/>
        <w:rPr>
          <w:sz w:val="22"/>
          <w:szCs w:val="22"/>
        </w:rPr>
      </w:pPr>
    </w:p>
    <w:p w:rsidR="004A63EB" w:rsidRDefault="006F712A">
      <w:pPr>
        <w:ind w:left="426"/>
        <w:rPr>
          <w:sz w:val="22"/>
          <w:szCs w:val="22"/>
        </w:rPr>
      </w:pPr>
      <w:r>
        <w:rPr>
          <w:sz w:val="22"/>
          <w:szCs w:val="22"/>
        </w:rPr>
        <w:t>Gliszen.com steht es frei die für beide Seiten günstigste Bezahloption zu wählen.</w:t>
      </w:r>
    </w:p>
    <w:p w:rsidR="004A63EB" w:rsidRDefault="006F712A">
      <w:pPr>
        <w:rPr>
          <w:sz w:val="22"/>
          <w:szCs w:val="22"/>
        </w:rPr>
      </w:pPr>
      <w:r>
        <w:rPr>
          <w:sz w:val="22"/>
          <w:szCs w:val="22"/>
        </w:rPr>
        <w:t xml:space="preserve">                      </w:t>
      </w:r>
    </w:p>
    <w:p w:rsidR="004A63EB" w:rsidRDefault="006F712A">
      <w:pPr>
        <w:rPr>
          <w:sz w:val="22"/>
          <w:szCs w:val="22"/>
        </w:rPr>
      </w:pPr>
      <w:r>
        <w:rPr>
          <w:sz w:val="22"/>
          <w:szCs w:val="22"/>
        </w:rPr>
        <w:t xml:space="preserve">                                                              </w:t>
      </w:r>
    </w:p>
    <w:p w:rsidR="004A63EB" w:rsidRDefault="006F712A">
      <w:pPr>
        <w:numPr>
          <w:ilvl w:val="0"/>
          <w:numId w:val="3"/>
        </w:numPr>
        <w:ind w:left="426"/>
        <w:rPr>
          <w:sz w:val="22"/>
          <w:szCs w:val="22"/>
        </w:rPr>
      </w:pPr>
      <w:r>
        <w:rPr>
          <w:b/>
          <w:sz w:val="22"/>
          <w:szCs w:val="22"/>
        </w:rPr>
        <w:t>B2B-Business</w:t>
      </w:r>
    </w:p>
    <w:p w:rsidR="004A63EB" w:rsidRDefault="004A63EB">
      <w:pPr>
        <w:rPr>
          <w:sz w:val="22"/>
          <w:szCs w:val="22"/>
        </w:rPr>
      </w:pPr>
    </w:p>
    <w:p w:rsidR="004A63EB" w:rsidRDefault="006F712A">
      <w:pPr>
        <w:ind w:left="426"/>
        <w:rPr>
          <w:sz w:val="22"/>
          <w:szCs w:val="22"/>
        </w:rPr>
      </w:pPr>
      <w:r>
        <w:rPr>
          <w:sz w:val="22"/>
          <w:szCs w:val="22"/>
        </w:rPr>
        <w:t>B2</w:t>
      </w:r>
      <w:r>
        <w:rPr>
          <w:sz w:val="22"/>
          <w:szCs w:val="22"/>
        </w:rPr>
        <w:t xml:space="preserve">B Geschäftsabschlüsse werden auf Grund ihrer Komplexität ausschließlich per E-Mail-Korrespondenz abgefertigt. </w:t>
      </w:r>
    </w:p>
    <w:p w:rsidR="004A63EB" w:rsidRDefault="004A63EB">
      <w:pPr>
        <w:ind w:left="426"/>
        <w:rPr>
          <w:sz w:val="22"/>
          <w:szCs w:val="22"/>
        </w:rPr>
      </w:pPr>
    </w:p>
    <w:p w:rsidR="004A63EB" w:rsidRDefault="006F712A">
      <w:pPr>
        <w:ind w:left="426"/>
        <w:rPr>
          <w:sz w:val="22"/>
          <w:szCs w:val="22"/>
        </w:rPr>
      </w:pPr>
      <w:r>
        <w:rPr>
          <w:sz w:val="22"/>
          <w:szCs w:val="22"/>
        </w:rPr>
        <w:t>Diese AGB, die in erster Linie auf einen automatisierten Funktionsablauf abzielt, ist in größten Teilen auf kommerzieller Ebene nicht anwendbar.</w:t>
      </w:r>
      <w:r>
        <w:rPr>
          <w:sz w:val="22"/>
          <w:szCs w:val="22"/>
        </w:rPr>
        <w:t xml:space="preserve"> </w:t>
      </w:r>
    </w:p>
    <w:p w:rsidR="004A63EB" w:rsidRDefault="004A63EB">
      <w:pPr>
        <w:rPr>
          <w:sz w:val="22"/>
          <w:szCs w:val="22"/>
        </w:rPr>
      </w:pPr>
    </w:p>
    <w:p w:rsidR="004A63EB" w:rsidRDefault="004A63EB">
      <w:pPr>
        <w:rPr>
          <w:sz w:val="22"/>
          <w:szCs w:val="22"/>
        </w:rPr>
      </w:pPr>
    </w:p>
    <w:p w:rsidR="004A63EB" w:rsidRDefault="004A63EB">
      <w:pPr>
        <w:rPr>
          <w:sz w:val="22"/>
          <w:szCs w:val="22"/>
        </w:rPr>
      </w:pPr>
    </w:p>
    <w:p w:rsidR="004A63EB" w:rsidRDefault="004A63EB">
      <w:pPr>
        <w:rPr>
          <w:sz w:val="22"/>
          <w:szCs w:val="22"/>
        </w:rPr>
      </w:pPr>
    </w:p>
    <w:p w:rsidR="004A63EB" w:rsidRDefault="004A63EB">
      <w:pPr>
        <w:rPr>
          <w:sz w:val="22"/>
          <w:szCs w:val="22"/>
        </w:rPr>
      </w:pPr>
    </w:p>
    <w:p w:rsidR="004A63EB" w:rsidRDefault="004A63EB">
      <w:pPr>
        <w:rPr>
          <w:sz w:val="22"/>
          <w:szCs w:val="22"/>
        </w:rPr>
      </w:pPr>
    </w:p>
    <w:p w:rsidR="004A63EB" w:rsidRDefault="004A63EB">
      <w:pPr>
        <w:rPr>
          <w:sz w:val="22"/>
          <w:szCs w:val="22"/>
        </w:rPr>
      </w:pPr>
    </w:p>
    <w:p w:rsidR="004A63EB" w:rsidRDefault="006F712A">
      <w:pPr>
        <w:numPr>
          <w:ilvl w:val="0"/>
          <w:numId w:val="3"/>
        </w:numPr>
        <w:ind w:left="426"/>
        <w:rPr>
          <w:sz w:val="22"/>
          <w:szCs w:val="22"/>
        </w:rPr>
      </w:pPr>
      <w:r>
        <w:rPr>
          <w:b/>
          <w:sz w:val="22"/>
          <w:szCs w:val="22"/>
        </w:rPr>
        <w:t>Höhere Gewalt</w:t>
      </w:r>
    </w:p>
    <w:p w:rsidR="004A63EB" w:rsidRDefault="004A63EB">
      <w:pPr>
        <w:rPr>
          <w:sz w:val="22"/>
          <w:szCs w:val="22"/>
        </w:rPr>
      </w:pPr>
    </w:p>
    <w:p w:rsidR="004A63EB" w:rsidRDefault="006F712A">
      <w:pPr>
        <w:ind w:left="426"/>
        <w:rPr>
          <w:sz w:val="22"/>
          <w:szCs w:val="22"/>
        </w:rPr>
      </w:pPr>
      <w:r>
        <w:rPr>
          <w:sz w:val="22"/>
          <w:szCs w:val="22"/>
        </w:rPr>
        <w:t>Diese Klausel umfasst die folgenden Punkte:</w:t>
      </w:r>
    </w:p>
    <w:p w:rsidR="004A63EB" w:rsidRDefault="004A63EB">
      <w:pPr>
        <w:ind w:left="426"/>
        <w:rPr>
          <w:sz w:val="22"/>
          <w:szCs w:val="22"/>
        </w:rPr>
      </w:pPr>
    </w:p>
    <w:p w:rsidR="004A63EB" w:rsidRDefault="006F712A">
      <w:pPr>
        <w:numPr>
          <w:ilvl w:val="1"/>
          <w:numId w:val="3"/>
        </w:numPr>
        <w:ind w:left="709" w:hanging="567"/>
        <w:rPr>
          <w:sz w:val="22"/>
          <w:szCs w:val="22"/>
        </w:rPr>
      </w:pPr>
      <w:r>
        <w:rPr>
          <w:sz w:val="22"/>
          <w:szCs w:val="22"/>
        </w:rPr>
        <w:t>Jede Form von äußerer Einwirkung höherer Gewalt darf nicht zum Nachteil des Vertragspartners ausgelegt werden.</w:t>
      </w:r>
    </w:p>
    <w:p w:rsidR="004A63EB" w:rsidRDefault="004A63EB">
      <w:pPr>
        <w:ind w:left="709"/>
        <w:rPr>
          <w:sz w:val="22"/>
          <w:szCs w:val="22"/>
        </w:rPr>
      </w:pPr>
    </w:p>
    <w:p w:rsidR="004A63EB" w:rsidRDefault="006F712A">
      <w:pPr>
        <w:numPr>
          <w:ilvl w:val="1"/>
          <w:numId w:val="3"/>
        </w:numPr>
        <w:ind w:left="709" w:hanging="567"/>
        <w:rPr>
          <w:sz w:val="22"/>
          <w:szCs w:val="22"/>
        </w:rPr>
      </w:pPr>
      <w:r>
        <w:rPr>
          <w:sz w:val="22"/>
          <w:szCs w:val="22"/>
        </w:rPr>
        <w:t>Als höhere Gewalt gelten Ereignisse wie Kriege, Flugzeugabstürze, Schiffsunglücke, Pandemien, wie z.B. die ständigen Veränderungen der Covid 19-Lage, und ähnliche Ereignisse.</w:t>
      </w:r>
    </w:p>
    <w:p w:rsidR="004A63EB" w:rsidRDefault="004A63EB">
      <w:pPr>
        <w:ind w:left="720"/>
        <w:rPr>
          <w:sz w:val="22"/>
          <w:szCs w:val="22"/>
        </w:rPr>
      </w:pPr>
    </w:p>
    <w:p w:rsidR="004A63EB" w:rsidRDefault="006F712A">
      <w:pPr>
        <w:numPr>
          <w:ilvl w:val="1"/>
          <w:numId w:val="3"/>
        </w:numPr>
        <w:ind w:left="709" w:hanging="567"/>
        <w:rPr>
          <w:sz w:val="22"/>
          <w:szCs w:val="22"/>
        </w:rPr>
      </w:pPr>
      <w:r>
        <w:rPr>
          <w:sz w:val="22"/>
          <w:szCs w:val="22"/>
        </w:rPr>
        <w:t>Notsituationen, wie z.B. ein kompletter Systemausfall des Partners, sind schrift</w:t>
      </w:r>
      <w:r>
        <w:rPr>
          <w:sz w:val="22"/>
          <w:szCs w:val="22"/>
        </w:rPr>
        <w:t>lich mitzuteilen. Diese Information enthält dann auch die geschätzte Zeit, die der Vertragspartner benötigt, um die Situation wieder zu normalisieren und wieder betriebsbereit zu sein.</w:t>
      </w:r>
    </w:p>
    <w:p w:rsidR="004A63EB" w:rsidRDefault="004A63EB">
      <w:pPr>
        <w:ind w:left="720"/>
        <w:rPr>
          <w:sz w:val="22"/>
          <w:szCs w:val="22"/>
        </w:rPr>
      </w:pPr>
    </w:p>
    <w:p w:rsidR="004A63EB" w:rsidRDefault="006F712A">
      <w:pPr>
        <w:numPr>
          <w:ilvl w:val="1"/>
          <w:numId w:val="3"/>
        </w:numPr>
        <w:ind w:left="709" w:hanging="567"/>
        <w:rPr>
          <w:sz w:val="22"/>
          <w:szCs w:val="22"/>
        </w:rPr>
      </w:pPr>
      <w:r>
        <w:rPr>
          <w:sz w:val="22"/>
          <w:szCs w:val="22"/>
        </w:rPr>
        <w:t>In allen in den Ziffern 13.1 bis 13.3 genannten Fällen und ähnlichen S</w:t>
      </w:r>
      <w:r>
        <w:rPr>
          <w:sz w:val="22"/>
          <w:szCs w:val="22"/>
        </w:rPr>
        <w:t xml:space="preserve">ituationen, die sich negativ auf die Lieferleistung auswirken, wird der Partner die Administration von Gliszen.com schriftlich über das Portal informieren, sobald er von diesen Ereignissen Kenntnis erlangt.                                                  </w:t>
      </w:r>
      <w:r>
        <w:rPr>
          <w:sz w:val="22"/>
          <w:szCs w:val="22"/>
        </w:rPr>
        <w:t xml:space="preserve">                                                                              Über ausstehende Bestellungen, die in der Folge nicht bearbeitet werden können, hat er dann auch die Beteiligten Parteien in gleicher Weise zu informieren. </w:t>
      </w:r>
    </w:p>
    <w:p w:rsidR="004A63EB" w:rsidRDefault="004A63EB">
      <w:pPr>
        <w:ind w:left="720"/>
        <w:rPr>
          <w:sz w:val="22"/>
          <w:szCs w:val="22"/>
        </w:rPr>
      </w:pPr>
    </w:p>
    <w:p w:rsidR="004A63EB" w:rsidRDefault="006F712A">
      <w:pPr>
        <w:numPr>
          <w:ilvl w:val="1"/>
          <w:numId w:val="3"/>
        </w:numPr>
        <w:ind w:left="709" w:hanging="567"/>
        <w:rPr>
          <w:sz w:val="22"/>
          <w:szCs w:val="22"/>
        </w:rPr>
      </w:pPr>
      <w:r>
        <w:rPr>
          <w:sz w:val="22"/>
          <w:szCs w:val="22"/>
        </w:rPr>
        <w:t>Im Falle von Ereigni</w:t>
      </w:r>
      <w:r>
        <w:rPr>
          <w:sz w:val="22"/>
          <w:szCs w:val="22"/>
        </w:rPr>
        <w:t>ssen höherer Gewalt sind diese ebenfalls zu dokumentieren.</w:t>
      </w:r>
    </w:p>
    <w:p w:rsidR="004A63EB" w:rsidRDefault="004A63EB">
      <w:pPr>
        <w:rPr>
          <w:sz w:val="22"/>
          <w:szCs w:val="22"/>
        </w:rPr>
      </w:pPr>
    </w:p>
    <w:p w:rsidR="004A63EB" w:rsidRDefault="004A63EB">
      <w:pPr>
        <w:rPr>
          <w:sz w:val="22"/>
          <w:szCs w:val="22"/>
        </w:rPr>
      </w:pPr>
    </w:p>
    <w:p w:rsidR="004A63EB" w:rsidRDefault="006F712A">
      <w:pPr>
        <w:numPr>
          <w:ilvl w:val="0"/>
          <w:numId w:val="3"/>
        </w:numPr>
        <w:ind w:left="426"/>
        <w:rPr>
          <w:sz w:val="22"/>
          <w:szCs w:val="22"/>
        </w:rPr>
      </w:pPr>
      <w:r>
        <w:rPr>
          <w:b/>
          <w:sz w:val="22"/>
          <w:szCs w:val="22"/>
        </w:rPr>
        <w:t xml:space="preserve">Vertragssprache </w:t>
      </w:r>
    </w:p>
    <w:p w:rsidR="004A63EB" w:rsidRDefault="004A63EB">
      <w:pPr>
        <w:ind w:left="360"/>
        <w:rPr>
          <w:b/>
          <w:sz w:val="22"/>
          <w:szCs w:val="22"/>
        </w:rPr>
      </w:pPr>
    </w:p>
    <w:p w:rsidR="004A63EB" w:rsidRDefault="006F712A">
      <w:pPr>
        <w:ind w:left="360"/>
        <w:rPr>
          <w:sz w:val="22"/>
          <w:szCs w:val="22"/>
        </w:rPr>
      </w:pPr>
      <w:r>
        <w:rPr>
          <w:sz w:val="22"/>
          <w:szCs w:val="22"/>
        </w:rPr>
        <w:t>Als international agierendes Unternehmen ist Gliszen.com stets bestrebt, weltweit Kunden und Kooperationspartner zu akquirieren.</w:t>
      </w:r>
      <w:r>
        <w:rPr>
          <w:b/>
          <w:sz w:val="22"/>
          <w:szCs w:val="22"/>
        </w:rPr>
        <w:t xml:space="preserve">                                                 </w:t>
      </w:r>
      <w:r>
        <w:rPr>
          <w:b/>
          <w:sz w:val="22"/>
          <w:szCs w:val="22"/>
        </w:rPr>
        <w:t xml:space="preserve">              </w:t>
      </w:r>
      <w:r>
        <w:rPr>
          <w:sz w:val="22"/>
          <w:szCs w:val="22"/>
        </w:rPr>
        <w:t>Dennoch ist es nicht immer möglich, alle verbindlichen und verpflichtenden Dokumente in allen Sprachen zu veröffentlichen.</w:t>
      </w:r>
      <w:r>
        <w:rPr>
          <w:b/>
          <w:sz w:val="22"/>
          <w:szCs w:val="22"/>
        </w:rPr>
        <w:t xml:space="preserve">                                                                                </w:t>
      </w:r>
      <w:r>
        <w:rPr>
          <w:sz w:val="22"/>
          <w:szCs w:val="22"/>
        </w:rPr>
        <w:t xml:space="preserve">Daher sind </w:t>
      </w:r>
      <w:r>
        <w:rPr>
          <w:b/>
          <w:sz w:val="22"/>
          <w:szCs w:val="22"/>
        </w:rPr>
        <w:t>nur die englischen Fassungen</w:t>
      </w:r>
      <w:r>
        <w:rPr>
          <w:sz w:val="22"/>
          <w:szCs w:val="22"/>
        </w:rPr>
        <w:t xml:space="preserve"> </w:t>
      </w:r>
      <w:r>
        <w:rPr>
          <w:sz w:val="22"/>
          <w:szCs w:val="22"/>
        </w:rPr>
        <w:t xml:space="preserve">der Allgemeinen Geschäftsbedingungen sowie aller weiteren Dokumente </w:t>
      </w:r>
      <w:r>
        <w:rPr>
          <w:b/>
          <w:sz w:val="22"/>
          <w:szCs w:val="22"/>
        </w:rPr>
        <w:t>rechtsverbindlich</w:t>
      </w:r>
      <w:r>
        <w:rPr>
          <w:sz w:val="22"/>
          <w:szCs w:val="22"/>
        </w:rPr>
        <w:t>.</w:t>
      </w:r>
      <w:r>
        <w:rPr>
          <w:b/>
          <w:sz w:val="22"/>
          <w:szCs w:val="22"/>
        </w:rPr>
        <w:t xml:space="preserve">                                                              </w:t>
      </w:r>
      <w:r>
        <w:rPr>
          <w:sz w:val="22"/>
          <w:szCs w:val="22"/>
        </w:rPr>
        <w:t>Andere Sprachen dienen nur der Orientierung.</w:t>
      </w:r>
    </w:p>
    <w:p w:rsidR="004A63EB" w:rsidRDefault="004A63EB">
      <w:pPr>
        <w:rPr>
          <w:sz w:val="22"/>
          <w:szCs w:val="22"/>
        </w:rPr>
      </w:pPr>
    </w:p>
    <w:p w:rsidR="004A63EB" w:rsidRDefault="004A63EB">
      <w:pPr>
        <w:rPr>
          <w:sz w:val="22"/>
          <w:szCs w:val="22"/>
        </w:rPr>
      </w:pPr>
    </w:p>
    <w:p w:rsidR="004A63EB" w:rsidRDefault="006F712A">
      <w:pPr>
        <w:numPr>
          <w:ilvl w:val="0"/>
          <w:numId w:val="3"/>
        </w:numPr>
        <w:ind w:left="426"/>
        <w:rPr>
          <w:sz w:val="22"/>
          <w:szCs w:val="22"/>
        </w:rPr>
      </w:pPr>
      <w:r>
        <w:rPr>
          <w:b/>
          <w:sz w:val="22"/>
          <w:szCs w:val="22"/>
        </w:rPr>
        <w:t>Mitgliedschaft</w:t>
      </w:r>
    </w:p>
    <w:p w:rsidR="004A63EB" w:rsidRDefault="004A63EB">
      <w:pPr>
        <w:rPr>
          <w:sz w:val="22"/>
          <w:szCs w:val="22"/>
        </w:rPr>
      </w:pPr>
    </w:p>
    <w:p w:rsidR="004A63EB" w:rsidRDefault="006F712A">
      <w:pPr>
        <w:numPr>
          <w:ilvl w:val="1"/>
          <w:numId w:val="3"/>
        </w:numPr>
        <w:ind w:left="709" w:hanging="567"/>
        <w:rPr>
          <w:sz w:val="22"/>
          <w:szCs w:val="22"/>
        </w:rPr>
      </w:pPr>
      <w:r>
        <w:rPr>
          <w:sz w:val="22"/>
          <w:szCs w:val="22"/>
        </w:rPr>
        <w:t xml:space="preserve">Um eine Mitgliedschaft als kooperierender Logistikpartner zu beantragen, schreiben Sie uns unter </w:t>
      </w:r>
      <w:hyperlink r:id="rId11">
        <w:r>
          <w:rPr>
            <w:i/>
            <w:color w:val="002060"/>
            <w:sz w:val="22"/>
            <w:szCs w:val="22"/>
            <w:u w:val="single"/>
          </w:rPr>
          <w:t>shipper@gliszen.com</w:t>
        </w:r>
      </w:hyperlink>
      <w:r>
        <w:rPr>
          <w:sz w:val="22"/>
          <w:szCs w:val="22"/>
        </w:rPr>
        <w:t xml:space="preserve">. </w:t>
      </w:r>
    </w:p>
    <w:p w:rsidR="004A63EB" w:rsidRDefault="004A63EB">
      <w:pPr>
        <w:ind w:left="709"/>
        <w:rPr>
          <w:sz w:val="22"/>
          <w:szCs w:val="22"/>
        </w:rPr>
      </w:pPr>
    </w:p>
    <w:p w:rsidR="004A63EB" w:rsidRDefault="006F712A">
      <w:pPr>
        <w:numPr>
          <w:ilvl w:val="1"/>
          <w:numId w:val="3"/>
        </w:numPr>
        <w:ind w:left="709" w:hanging="567"/>
        <w:rPr>
          <w:sz w:val="22"/>
          <w:szCs w:val="22"/>
        </w:rPr>
      </w:pPr>
      <w:r>
        <w:rPr>
          <w:sz w:val="22"/>
          <w:szCs w:val="22"/>
        </w:rPr>
        <w:t>Die Dauer der Mitgliedschaft beträgt 1 Kalenderjahr.</w:t>
      </w:r>
    </w:p>
    <w:p w:rsidR="004A63EB" w:rsidRDefault="004A63EB">
      <w:pPr>
        <w:ind w:left="720"/>
        <w:rPr>
          <w:sz w:val="22"/>
          <w:szCs w:val="22"/>
        </w:rPr>
      </w:pPr>
    </w:p>
    <w:p w:rsidR="004A63EB" w:rsidRDefault="006F712A">
      <w:pPr>
        <w:numPr>
          <w:ilvl w:val="1"/>
          <w:numId w:val="3"/>
        </w:numPr>
        <w:ind w:left="709" w:hanging="567"/>
        <w:rPr>
          <w:sz w:val="22"/>
          <w:szCs w:val="22"/>
        </w:rPr>
      </w:pPr>
      <w:r>
        <w:rPr>
          <w:sz w:val="22"/>
          <w:szCs w:val="22"/>
        </w:rPr>
        <w:t>Sie kann unter der Wahrung einer 3-M</w:t>
      </w:r>
      <w:r>
        <w:rPr>
          <w:sz w:val="22"/>
          <w:szCs w:val="22"/>
        </w:rPr>
        <w:t xml:space="preserve">onatigen Kündigungsfrist jederzeit beendet werden, andernfalls verlängert sich die Mitgliedschaft automatisch um ein weiteres Jahr. </w:t>
      </w:r>
    </w:p>
    <w:p w:rsidR="004A63EB" w:rsidRDefault="004A63EB">
      <w:pPr>
        <w:ind w:left="720"/>
        <w:rPr>
          <w:sz w:val="22"/>
          <w:szCs w:val="22"/>
        </w:rPr>
      </w:pPr>
    </w:p>
    <w:p w:rsidR="004A63EB" w:rsidRDefault="006F712A">
      <w:pPr>
        <w:numPr>
          <w:ilvl w:val="1"/>
          <w:numId w:val="3"/>
        </w:numPr>
        <w:ind w:left="709" w:hanging="567"/>
        <w:rPr>
          <w:sz w:val="22"/>
          <w:szCs w:val="22"/>
        </w:rPr>
      </w:pPr>
      <w:r>
        <w:rPr>
          <w:sz w:val="22"/>
          <w:szCs w:val="22"/>
        </w:rPr>
        <w:t xml:space="preserve">Zur ordnungsgemäßen Kündigung reicht eine einfache Benachrichtigung an </w:t>
      </w:r>
      <w:hyperlink r:id="rId12">
        <w:r>
          <w:rPr>
            <w:i/>
            <w:color w:val="002060"/>
            <w:sz w:val="22"/>
            <w:szCs w:val="22"/>
            <w:u w:val="single"/>
          </w:rPr>
          <w:t>shipp</w:t>
        </w:r>
        <w:r>
          <w:rPr>
            <w:i/>
            <w:color w:val="002060"/>
            <w:sz w:val="22"/>
            <w:szCs w:val="22"/>
            <w:u w:val="single"/>
          </w:rPr>
          <w:t>er@gliszen.com</w:t>
        </w:r>
      </w:hyperlink>
      <w:r>
        <w:rPr>
          <w:i/>
          <w:color w:val="002060"/>
          <w:sz w:val="22"/>
          <w:szCs w:val="22"/>
          <w:u w:val="single"/>
        </w:rPr>
        <w:t xml:space="preserve"> </w:t>
      </w:r>
      <w:r>
        <w:rPr>
          <w:sz w:val="22"/>
          <w:szCs w:val="22"/>
        </w:rPr>
        <w:t xml:space="preserve">aus. </w:t>
      </w:r>
    </w:p>
    <w:p w:rsidR="004A63EB" w:rsidRDefault="004A63EB">
      <w:pPr>
        <w:ind w:left="720"/>
        <w:rPr>
          <w:sz w:val="22"/>
          <w:szCs w:val="22"/>
        </w:rPr>
      </w:pPr>
    </w:p>
    <w:p w:rsidR="004A63EB" w:rsidRDefault="006F712A">
      <w:pPr>
        <w:numPr>
          <w:ilvl w:val="1"/>
          <w:numId w:val="3"/>
        </w:numPr>
        <w:ind w:left="709" w:hanging="567"/>
        <w:rPr>
          <w:sz w:val="22"/>
          <w:szCs w:val="22"/>
        </w:rPr>
      </w:pPr>
      <w:r>
        <w:rPr>
          <w:sz w:val="22"/>
          <w:szCs w:val="22"/>
        </w:rPr>
        <w:t>Sollten noch ausstehende Aufträge unerfüllt sein, so verlängert sich die Mitgliedschaft des Vertragspartners für den Zeitraum den er zur Erfüllung der offenen Aufträge benötigt.</w:t>
      </w:r>
    </w:p>
    <w:p w:rsidR="004A63EB" w:rsidRDefault="004A63EB">
      <w:pPr>
        <w:rPr>
          <w:sz w:val="22"/>
          <w:szCs w:val="22"/>
        </w:rPr>
      </w:pPr>
    </w:p>
    <w:p w:rsidR="004A63EB" w:rsidRDefault="004A63EB">
      <w:pPr>
        <w:rPr>
          <w:sz w:val="22"/>
          <w:szCs w:val="22"/>
        </w:rPr>
      </w:pPr>
    </w:p>
    <w:p w:rsidR="004A63EB" w:rsidRDefault="006F712A">
      <w:pPr>
        <w:numPr>
          <w:ilvl w:val="0"/>
          <w:numId w:val="3"/>
        </w:numPr>
        <w:ind w:left="426"/>
        <w:rPr>
          <w:sz w:val="22"/>
          <w:szCs w:val="22"/>
        </w:rPr>
      </w:pPr>
      <w:r>
        <w:rPr>
          <w:b/>
          <w:sz w:val="22"/>
          <w:szCs w:val="22"/>
        </w:rPr>
        <w:t>Änderungsmanagement</w:t>
      </w:r>
    </w:p>
    <w:p w:rsidR="004A63EB" w:rsidRDefault="004A63EB">
      <w:pPr>
        <w:ind w:left="426"/>
        <w:rPr>
          <w:sz w:val="22"/>
          <w:szCs w:val="22"/>
        </w:rPr>
      </w:pPr>
    </w:p>
    <w:p w:rsidR="004A63EB" w:rsidRDefault="006F712A">
      <w:pPr>
        <w:numPr>
          <w:ilvl w:val="1"/>
          <w:numId w:val="3"/>
        </w:numPr>
        <w:ind w:left="709" w:hanging="567"/>
        <w:rPr>
          <w:sz w:val="22"/>
          <w:szCs w:val="22"/>
        </w:rPr>
      </w:pPr>
      <w:r>
        <w:rPr>
          <w:sz w:val="22"/>
          <w:szCs w:val="22"/>
        </w:rPr>
        <w:t xml:space="preserve">Gliszen.com verpflichtet sich seine Partner hinsichtlich jeglicher Änderungen in den in Teil E der ABGs, den </w:t>
      </w:r>
      <w:r>
        <w:rPr>
          <w:i/>
          <w:color w:val="002060"/>
          <w:sz w:val="22"/>
          <w:szCs w:val="22"/>
          <w:u w:val="single"/>
        </w:rPr>
        <w:t>General Terms and Conditions (GTC) for logistic services</w:t>
      </w:r>
      <w:r>
        <w:rPr>
          <w:sz w:val="22"/>
          <w:szCs w:val="22"/>
        </w:rPr>
        <w:t xml:space="preserve">, zu informieren. </w:t>
      </w:r>
    </w:p>
    <w:p w:rsidR="004A63EB" w:rsidRDefault="004A63EB">
      <w:pPr>
        <w:ind w:left="709"/>
        <w:rPr>
          <w:sz w:val="22"/>
          <w:szCs w:val="22"/>
        </w:rPr>
      </w:pPr>
    </w:p>
    <w:p w:rsidR="004A63EB" w:rsidRDefault="006F712A">
      <w:pPr>
        <w:numPr>
          <w:ilvl w:val="1"/>
          <w:numId w:val="3"/>
        </w:numPr>
        <w:ind w:left="709" w:hanging="567"/>
        <w:rPr>
          <w:sz w:val="22"/>
          <w:szCs w:val="22"/>
        </w:rPr>
      </w:pPr>
      <w:r>
        <w:rPr>
          <w:sz w:val="22"/>
          <w:szCs w:val="22"/>
        </w:rPr>
        <w:t>Diese Information hat in schriftlicher Form und in einem angemessenen Z</w:t>
      </w:r>
      <w:r>
        <w:rPr>
          <w:sz w:val="22"/>
          <w:szCs w:val="22"/>
        </w:rPr>
        <w:t xml:space="preserve">eitraum vor Inkrafttreten der Änderung zu geschehen. </w:t>
      </w:r>
    </w:p>
    <w:p w:rsidR="004A63EB" w:rsidRDefault="004A63EB">
      <w:pPr>
        <w:ind w:left="720"/>
        <w:rPr>
          <w:sz w:val="22"/>
          <w:szCs w:val="22"/>
        </w:rPr>
      </w:pPr>
    </w:p>
    <w:p w:rsidR="004A63EB" w:rsidRDefault="006F712A">
      <w:pPr>
        <w:numPr>
          <w:ilvl w:val="1"/>
          <w:numId w:val="3"/>
        </w:numPr>
        <w:ind w:left="709" w:hanging="567"/>
        <w:rPr>
          <w:sz w:val="22"/>
          <w:szCs w:val="22"/>
        </w:rPr>
      </w:pPr>
      <w:r>
        <w:rPr>
          <w:sz w:val="22"/>
          <w:szCs w:val="22"/>
        </w:rPr>
        <w:t>Sollte der Vertragspartner den Änderungen nicht zustimmen, so räumt ihm Gliszen.com eine Widerrufsfrist von 14 Tagen ab Erhalt der Information ein.</w:t>
      </w:r>
    </w:p>
    <w:p w:rsidR="004A63EB" w:rsidRDefault="004A63EB">
      <w:pPr>
        <w:ind w:left="720"/>
        <w:rPr>
          <w:sz w:val="22"/>
          <w:szCs w:val="22"/>
        </w:rPr>
      </w:pPr>
    </w:p>
    <w:p w:rsidR="004A63EB" w:rsidRDefault="006F712A">
      <w:pPr>
        <w:numPr>
          <w:ilvl w:val="1"/>
          <w:numId w:val="3"/>
        </w:numPr>
        <w:ind w:left="709" w:hanging="567"/>
        <w:rPr>
          <w:sz w:val="22"/>
          <w:szCs w:val="22"/>
        </w:rPr>
      </w:pPr>
      <w:r>
        <w:rPr>
          <w:sz w:val="22"/>
          <w:szCs w:val="22"/>
        </w:rPr>
        <w:t xml:space="preserve">Der Widerruf hat per E-Mail an </w:t>
      </w:r>
      <w:hyperlink r:id="rId13">
        <w:r>
          <w:rPr>
            <w:i/>
            <w:color w:val="002060"/>
            <w:sz w:val="22"/>
            <w:szCs w:val="22"/>
            <w:u w:val="single"/>
          </w:rPr>
          <w:t>shipper@gliszen.com</w:t>
        </w:r>
      </w:hyperlink>
      <w:r>
        <w:rPr>
          <w:i/>
          <w:color w:val="002060"/>
          <w:sz w:val="22"/>
          <w:szCs w:val="22"/>
          <w:u w:val="single"/>
        </w:rPr>
        <w:t xml:space="preserve"> </w:t>
      </w:r>
      <w:r>
        <w:rPr>
          <w:sz w:val="22"/>
          <w:szCs w:val="22"/>
        </w:rPr>
        <w:t xml:space="preserve">zu erfolgen. </w:t>
      </w:r>
    </w:p>
    <w:p w:rsidR="004A63EB" w:rsidRDefault="004A63EB">
      <w:pPr>
        <w:ind w:left="720"/>
        <w:rPr>
          <w:sz w:val="22"/>
          <w:szCs w:val="22"/>
        </w:rPr>
      </w:pPr>
    </w:p>
    <w:p w:rsidR="004A63EB" w:rsidRDefault="006F712A">
      <w:pPr>
        <w:numPr>
          <w:ilvl w:val="1"/>
          <w:numId w:val="3"/>
        </w:numPr>
        <w:ind w:left="709" w:hanging="567"/>
        <w:rPr>
          <w:sz w:val="22"/>
          <w:szCs w:val="22"/>
        </w:rPr>
      </w:pPr>
      <w:r>
        <w:rPr>
          <w:sz w:val="22"/>
          <w:szCs w:val="22"/>
        </w:rPr>
        <w:t>Die Angabe von Gründen ist nicht erforderlich.</w:t>
      </w:r>
    </w:p>
    <w:p w:rsidR="004A63EB" w:rsidRDefault="004A63EB">
      <w:pPr>
        <w:ind w:left="720"/>
        <w:rPr>
          <w:sz w:val="22"/>
          <w:szCs w:val="22"/>
        </w:rPr>
      </w:pPr>
    </w:p>
    <w:p w:rsidR="004A63EB" w:rsidRDefault="006F712A">
      <w:pPr>
        <w:numPr>
          <w:ilvl w:val="1"/>
          <w:numId w:val="3"/>
        </w:numPr>
        <w:ind w:left="709" w:hanging="567"/>
        <w:rPr>
          <w:sz w:val="22"/>
          <w:szCs w:val="22"/>
        </w:rPr>
      </w:pPr>
      <w:r>
        <w:rPr>
          <w:sz w:val="22"/>
          <w:szCs w:val="22"/>
        </w:rPr>
        <w:t xml:space="preserve">Der Vertragspartner ist im Umkehrschluss ebenso verpflichtet Gliszen.com über jegliche Änderung seiner Preisstrukturen zu informieren.              </w:t>
      </w:r>
      <w:r>
        <w:rPr>
          <w:sz w:val="22"/>
          <w:szCs w:val="22"/>
        </w:rPr>
        <w:t xml:space="preserve">                                    Hierzu hat er der Organisation ebenso eine 14-tägige Widerrufsfrist zu gewähren. </w:t>
      </w:r>
    </w:p>
    <w:p w:rsidR="004A63EB" w:rsidRDefault="004A63EB">
      <w:pPr>
        <w:ind w:left="720"/>
        <w:rPr>
          <w:sz w:val="22"/>
          <w:szCs w:val="22"/>
        </w:rPr>
      </w:pPr>
    </w:p>
    <w:p w:rsidR="004A63EB" w:rsidRDefault="006F712A">
      <w:pPr>
        <w:numPr>
          <w:ilvl w:val="1"/>
          <w:numId w:val="3"/>
        </w:numPr>
        <w:ind w:left="709" w:hanging="567"/>
        <w:rPr>
          <w:sz w:val="22"/>
          <w:szCs w:val="22"/>
        </w:rPr>
      </w:pPr>
      <w:r>
        <w:rPr>
          <w:sz w:val="22"/>
          <w:szCs w:val="22"/>
        </w:rPr>
        <w:t>Die unter Absatz 16.6. erwähnten Änderungen müssen ebenso in einem angemessenen Zeitraum vor ihrer Gültigkeit schriftlich kommuniziert werden.</w:t>
      </w:r>
    </w:p>
    <w:p w:rsidR="004A63EB" w:rsidRDefault="004A63EB">
      <w:pPr>
        <w:rPr>
          <w:sz w:val="22"/>
          <w:szCs w:val="22"/>
        </w:rPr>
      </w:pPr>
    </w:p>
    <w:p w:rsidR="004A63EB" w:rsidRDefault="004A63EB">
      <w:pPr>
        <w:rPr>
          <w:sz w:val="22"/>
          <w:szCs w:val="22"/>
        </w:rPr>
      </w:pPr>
    </w:p>
    <w:p w:rsidR="004A63EB" w:rsidRDefault="006F712A">
      <w:pPr>
        <w:numPr>
          <w:ilvl w:val="0"/>
          <w:numId w:val="3"/>
        </w:numPr>
        <w:ind w:left="426"/>
        <w:rPr>
          <w:sz w:val="22"/>
          <w:szCs w:val="22"/>
        </w:rPr>
      </w:pPr>
      <w:r>
        <w:rPr>
          <w:b/>
          <w:sz w:val="22"/>
          <w:szCs w:val="22"/>
        </w:rPr>
        <w:t>Kommunikation</w:t>
      </w:r>
    </w:p>
    <w:p w:rsidR="004A63EB" w:rsidRDefault="004A63EB">
      <w:pPr>
        <w:ind w:left="426"/>
        <w:rPr>
          <w:sz w:val="22"/>
          <w:szCs w:val="22"/>
        </w:rPr>
      </w:pPr>
    </w:p>
    <w:p w:rsidR="004A63EB" w:rsidRDefault="006F712A">
      <w:pPr>
        <w:ind w:left="426"/>
        <w:rPr>
          <w:sz w:val="22"/>
          <w:szCs w:val="22"/>
        </w:rPr>
      </w:pPr>
      <w:r>
        <w:rPr>
          <w:sz w:val="22"/>
          <w:szCs w:val="22"/>
        </w:rPr>
        <w:t>Die Gesellschaft stellt ihren kooperierenden Partnern und der Klientel mehrere Kommunikationsmög</w:t>
      </w:r>
      <w:r>
        <w:rPr>
          <w:sz w:val="22"/>
          <w:szCs w:val="22"/>
        </w:rPr>
        <w:t>lichkeiten zur Verfügung.</w:t>
      </w:r>
    </w:p>
    <w:p w:rsidR="004A63EB" w:rsidRDefault="006F712A">
      <w:pPr>
        <w:ind w:left="426"/>
        <w:rPr>
          <w:sz w:val="22"/>
          <w:szCs w:val="22"/>
        </w:rPr>
      </w:pPr>
      <w:r>
        <w:rPr>
          <w:sz w:val="22"/>
          <w:szCs w:val="22"/>
        </w:rPr>
        <w:t>Unter anderem finden sich auf Gliszen.com diverse E-Mail-Adressen wieder, die es den Beteiligten ermöglichen themenbezogene Anfragen per Mail an die jeweiligen Fachbereiche zu stellen.</w:t>
      </w:r>
    </w:p>
    <w:p w:rsidR="004A63EB" w:rsidRDefault="006F712A">
      <w:pPr>
        <w:ind w:left="426"/>
        <w:rPr>
          <w:sz w:val="22"/>
          <w:szCs w:val="22"/>
        </w:rPr>
      </w:pPr>
      <w:r>
        <w:rPr>
          <w:sz w:val="22"/>
          <w:szCs w:val="22"/>
        </w:rPr>
        <w:t>Ein weiteres wesentliches Medium zur Kommunik</w:t>
      </w:r>
      <w:r>
        <w:rPr>
          <w:sz w:val="22"/>
          <w:szCs w:val="22"/>
        </w:rPr>
        <w:t>ation stellt das Gliszen.com Chat-System dar.</w:t>
      </w:r>
    </w:p>
    <w:p w:rsidR="004A63EB" w:rsidRDefault="006F712A">
      <w:pPr>
        <w:ind w:left="426"/>
        <w:rPr>
          <w:sz w:val="22"/>
          <w:szCs w:val="22"/>
        </w:rPr>
      </w:pPr>
      <w:r>
        <w:rPr>
          <w:sz w:val="22"/>
          <w:szCs w:val="22"/>
        </w:rPr>
        <w:t>Jedes Konto verfügt über ein solches Chat-Fenster, über das sich eine direkte Verbindung zur Gliszen.com Administration herstellen lässt, und darüber hinaus die Kommunikation mit den anderen Kooperationspartner</w:t>
      </w:r>
      <w:r>
        <w:rPr>
          <w:sz w:val="22"/>
          <w:szCs w:val="22"/>
        </w:rPr>
        <w:t>n gewährleistet wird.</w:t>
      </w:r>
    </w:p>
    <w:p w:rsidR="004A63EB" w:rsidRDefault="006F712A">
      <w:pPr>
        <w:ind w:left="426"/>
        <w:rPr>
          <w:sz w:val="22"/>
          <w:szCs w:val="22"/>
        </w:rPr>
      </w:pPr>
      <w:r>
        <w:rPr>
          <w:sz w:val="22"/>
          <w:szCs w:val="22"/>
        </w:rPr>
        <w:t>Insbesondere im operativen Bereich stellt dieses Chat-System eine sehr effiziente Möglichkeit zum Kommunikationsaustausch dar.</w:t>
      </w:r>
    </w:p>
    <w:p w:rsidR="004A63EB" w:rsidRDefault="006F712A">
      <w:pPr>
        <w:ind w:left="426"/>
        <w:rPr>
          <w:sz w:val="22"/>
          <w:szCs w:val="22"/>
        </w:rPr>
      </w:pPr>
      <w:r>
        <w:rPr>
          <w:sz w:val="22"/>
          <w:szCs w:val="22"/>
        </w:rPr>
        <w:t>Aus diesem Grund sind alle Parteien und ebenso alle Kunden dazu aufgerufen, ihre Benachrichtigungen auf dem</w:t>
      </w:r>
      <w:r>
        <w:rPr>
          <w:sz w:val="22"/>
          <w:szCs w:val="22"/>
        </w:rPr>
        <w:t xml:space="preserve"> Portal regelmäßig abzurufen, vornehmlich in Erwartung einer Resonanz auf ein hier nicht näher spezifiziertes Anliegen.</w:t>
      </w:r>
    </w:p>
    <w:p w:rsidR="004A63EB" w:rsidRDefault="004A63EB">
      <w:pPr>
        <w:ind w:left="426"/>
        <w:rPr>
          <w:sz w:val="22"/>
          <w:szCs w:val="22"/>
        </w:rPr>
      </w:pPr>
    </w:p>
    <w:p w:rsidR="004A63EB" w:rsidRDefault="004A63EB">
      <w:pPr>
        <w:ind w:left="426"/>
        <w:rPr>
          <w:sz w:val="22"/>
          <w:szCs w:val="22"/>
        </w:rPr>
      </w:pPr>
    </w:p>
    <w:p w:rsidR="004A63EB" w:rsidRDefault="004A63EB">
      <w:pPr>
        <w:ind w:left="426"/>
        <w:rPr>
          <w:sz w:val="22"/>
          <w:szCs w:val="22"/>
        </w:rPr>
      </w:pPr>
    </w:p>
    <w:p w:rsidR="004A63EB" w:rsidRDefault="006F712A">
      <w:pPr>
        <w:numPr>
          <w:ilvl w:val="0"/>
          <w:numId w:val="3"/>
        </w:numPr>
        <w:ind w:left="426"/>
        <w:rPr>
          <w:sz w:val="22"/>
          <w:szCs w:val="22"/>
        </w:rPr>
      </w:pPr>
      <w:r>
        <w:rPr>
          <w:b/>
          <w:sz w:val="22"/>
          <w:szCs w:val="22"/>
        </w:rPr>
        <w:t>Vertraulichkeits- und Geheimhaltungsklausel</w:t>
      </w:r>
    </w:p>
    <w:p w:rsidR="004A63EB" w:rsidRDefault="004A63EB">
      <w:pPr>
        <w:ind w:left="720"/>
        <w:rPr>
          <w:sz w:val="22"/>
          <w:szCs w:val="22"/>
        </w:rPr>
      </w:pPr>
    </w:p>
    <w:p w:rsidR="004A63EB" w:rsidRDefault="006F712A">
      <w:pPr>
        <w:ind w:left="426"/>
        <w:rPr>
          <w:sz w:val="22"/>
          <w:szCs w:val="22"/>
        </w:rPr>
      </w:pPr>
      <w:r>
        <w:rPr>
          <w:sz w:val="22"/>
          <w:szCs w:val="22"/>
        </w:rPr>
        <w:t>Die Vertragspartner einigen sich darauf für ein verantwortungsvolles Miteinander Sorge z</w:t>
      </w:r>
      <w:r>
        <w:rPr>
          <w:sz w:val="22"/>
          <w:szCs w:val="22"/>
        </w:rPr>
        <w:t xml:space="preserve">u tragen. </w:t>
      </w:r>
    </w:p>
    <w:p w:rsidR="004A63EB" w:rsidRDefault="006F712A">
      <w:pPr>
        <w:ind w:left="426"/>
        <w:rPr>
          <w:sz w:val="22"/>
          <w:szCs w:val="22"/>
        </w:rPr>
      </w:pPr>
      <w:r>
        <w:rPr>
          <w:sz w:val="22"/>
          <w:szCs w:val="22"/>
        </w:rPr>
        <w:t xml:space="preserve">Dies gilt insbesondere bezüglich der Weitergabe von Informationen an Dritte und / oder hinsichtlich der Verarbeitung von Informationen der Gegenpartei, sollte man an Informationen diesbezüglich gelangen. </w:t>
      </w:r>
    </w:p>
    <w:p w:rsidR="004A63EB" w:rsidRDefault="004A63EB">
      <w:pPr>
        <w:ind w:left="426"/>
        <w:rPr>
          <w:sz w:val="22"/>
          <w:szCs w:val="22"/>
        </w:rPr>
      </w:pPr>
    </w:p>
    <w:p w:rsidR="004A63EB" w:rsidRDefault="006F712A">
      <w:pPr>
        <w:ind w:left="426"/>
        <w:rPr>
          <w:sz w:val="22"/>
          <w:szCs w:val="22"/>
        </w:rPr>
      </w:pPr>
      <w:r>
        <w:rPr>
          <w:sz w:val="22"/>
          <w:szCs w:val="22"/>
        </w:rPr>
        <w:t>Dies trifft unter anderem aber nicht au</w:t>
      </w:r>
      <w:r>
        <w:rPr>
          <w:sz w:val="22"/>
          <w:szCs w:val="22"/>
        </w:rPr>
        <w:t xml:space="preserve">sschließlich zu auf, </w:t>
      </w:r>
    </w:p>
    <w:p w:rsidR="004A63EB" w:rsidRDefault="004A63EB">
      <w:pPr>
        <w:ind w:left="720"/>
        <w:rPr>
          <w:sz w:val="22"/>
          <w:szCs w:val="22"/>
        </w:rPr>
      </w:pPr>
    </w:p>
    <w:p w:rsidR="004A63EB" w:rsidRDefault="006F712A">
      <w:pPr>
        <w:numPr>
          <w:ilvl w:val="1"/>
          <w:numId w:val="3"/>
        </w:numPr>
        <w:ind w:left="709" w:hanging="567"/>
        <w:rPr>
          <w:sz w:val="22"/>
          <w:szCs w:val="22"/>
        </w:rPr>
      </w:pPr>
      <w:r>
        <w:rPr>
          <w:sz w:val="22"/>
          <w:szCs w:val="22"/>
        </w:rPr>
        <w:t xml:space="preserve">jedwede unlautere Handlung, die der Organisation als solche, als auch ihren Geschäftsambitionen, bedrohen kann, </w:t>
      </w:r>
    </w:p>
    <w:p w:rsidR="004A63EB" w:rsidRDefault="004A63EB">
      <w:pPr>
        <w:ind w:left="426"/>
        <w:rPr>
          <w:sz w:val="22"/>
          <w:szCs w:val="22"/>
        </w:rPr>
      </w:pPr>
    </w:p>
    <w:p w:rsidR="004A63EB" w:rsidRDefault="006F712A">
      <w:pPr>
        <w:numPr>
          <w:ilvl w:val="1"/>
          <w:numId w:val="3"/>
        </w:numPr>
        <w:ind w:left="426" w:hanging="284"/>
        <w:rPr>
          <w:sz w:val="22"/>
          <w:szCs w:val="22"/>
        </w:rPr>
      </w:pPr>
      <w:r>
        <w:rPr>
          <w:sz w:val="22"/>
          <w:szCs w:val="22"/>
        </w:rPr>
        <w:t>jedwede Weitergabe interner Details und Abläufe an Dritte,</w:t>
      </w:r>
    </w:p>
    <w:p w:rsidR="004A63EB" w:rsidRDefault="004A63EB">
      <w:pPr>
        <w:ind w:left="720"/>
        <w:rPr>
          <w:sz w:val="22"/>
          <w:szCs w:val="22"/>
        </w:rPr>
      </w:pPr>
    </w:p>
    <w:p w:rsidR="004A63EB" w:rsidRDefault="006F712A">
      <w:pPr>
        <w:numPr>
          <w:ilvl w:val="1"/>
          <w:numId w:val="3"/>
        </w:numPr>
        <w:ind w:left="709" w:hanging="567"/>
        <w:rPr>
          <w:sz w:val="22"/>
          <w:szCs w:val="22"/>
        </w:rPr>
      </w:pPr>
      <w:r>
        <w:rPr>
          <w:sz w:val="22"/>
          <w:szCs w:val="22"/>
        </w:rPr>
        <w:t xml:space="preserve">jedwede unbefugte Weitergabe von Informationen zu den Kooperationspartnern, und allen weiteren an den Geschäften beteiligten Partnern, insbesondere den Kunden,  </w:t>
      </w:r>
    </w:p>
    <w:p w:rsidR="004A63EB" w:rsidRDefault="004A63EB">
      <w:pPr>
        <w:ind w:left="709"/>
        <w:rPr>
          <w:sz w:val="22"/>
          <w:szCs w:val="22"/>
        </w:rPr>
      </w:pPr>
    </w:p>
    <w:p w:rsidR="004A63EB" w:rsidRDefault="006F712A">
      <w:pPr>
        <w:numPr>
          <w:ilvl w:val="1"/>
          <w:numId w:val="3"/>
        </w:numPr>
        <w:ind w:left="720" w:hanging="567"/>
        <w:rPr>
          <w:sz w:val="22"/>
          <w:szCs w:val="22"/>
        </w:rPr>
      </w:pPr>
      <w:r>
        <w:rPr>
          <w:sz w:val="22"/>
          <w:szCs w:val="22"/>
        </w:rPr>
        <w:t>und jedweder Versuch die Autorität der Organisation als solche zu untergraben.</w:t>
      </w:r>
    </w:p>
    <w:p w:rsidR="004A63EB" w:rsidRDefault="004A63EB">
      <w:pPr>
        <w:rPr>
          <w:sz w:val="22"/>
          <w:szCs w:val="22"/>
        </w:rPr>
      </w:pPr>
    </w:p>
    <w:p w:rsidR="004A63EB" w:rsidRDefault="006F712A">
      <w:pPr>
        <w:ind w:left="426"/>
        <w:rPr>
          <w:sz w:val="22"/>
          <w:szCs w:val="22"/>
        </w:rPr>
      </w:pPr>
      <w:r>
        <w:rPr>
          <w:sz w:val="22"/>
          <w:szCs w:val="22"/>
        </w:rPr>
        <w:t>Solche Zuwide</w:t>
      </w:r>
      <w:r>
        <w:rPr>
          <w:sz w:val="22"/>
          <w:szCs w:val="22"/>
        </w:rPr>
        <w:t xml:space="preserve">rhandlungen werden als Vertrauensbruch gewertet und haben den sofortigen Ausschluss vom Portal zur Folge. </w:t>
      </w:r>
    </w:p>
    <w:p w:rsidR="004A63EB" w:rsidRDefault="006F712A">
      <w:pPr>
        <w:ind w:left="426"/>
        <w:rPr>
          <w:sz w:val="22"/>
          <w:szCs w:val="22"/>
        </w:rPr>
      </w:pPr>
      <w:r>
        <w:rPr>
          <w:sz w:val="22"/>
          <w:szCs w:val="22"/>
        </w:rPr>
        <w:t>Im Umkehrschluss verpflichtet sich die Organisation ebenso analog zu diesen Bestimmungen zu handeln, und die vertraulichen Informationen seiner Partn</w:t>
      </w:r>
      <w:r>
        <w:rPr>
          <w:sz w:val="22"/>
          <w:szCs w:val="22"/>
        </w:rPr>
        <w:t>er zu respektieren.</w:t>
      </w:r>
    </w:p>
    <w:p w:rsidR="004A63EB" w:rsidRDefault="004A63EB">
      <w:pPr>
        <w:ind w:left="426"/>
        <w:rPr>
          <w:b/>
          <w:sz w:val="22"/>
          <w:szCs w:val="22"/>
        </w:rPr>
      </w:pPr>
    </w:p>
    <w:p w:rsidR="004A63EB" w:rsidRDefault="006F712A">
      <w:pPr>
        <w:ind w:left="426"/>
        <w:rPr>
          <w:sz w:val="22"/>
          <w:szCs w:val="22"/>
        </w:rPr>
      </w:pPr>
      <w:r>
        <w:rPr>
          <w:sz w:val="22"/>
          <w:szCs w:val="22"/>
        </w:rPr>
        <w:t>Im Umkehrschluss verpflichtet sich die Organisation ebenso analog zu diesen Bestimmungen zu handeln, und die vertraulichen Informationen seiner Partner zu respektieren.</w:t>
      </w:r>
    </w:p>
    <w:p w:rsidR="004A63EB" w:rsidRDefault="004A63EB">
      <w:pPr>
        <w:rPr>
          <w:sz w:val="22"/>
          <w:szCs w:val="22"/>
        </w:rPr>
      </w:pPr>
    </w:p>
    <w:p w:rsidR="004A63EB" w:rsidRDefault="004A63EB">
      <w:pPr>
        <w:rPr>
          <w:sz w:val="22"/>
          <w:szCs w:val="22"/>
        </w:rPr>
      </w:pPr>
    </w:p>
    <w:p w:rsidR="004A63EB" w:rsidRDefault="006F712A">
      <w:pPr>
        <w:numPr>
          <w:ilvl w:val="0"/>
          <w:numId w:val="3"/>
        </w:numPr>
        <w:ind w:left="426"/>
        <w:rPr>
          <w:sz w:val="22"/>
          <w:szCs w:val="22"/>
        </w:rPr>
      </w:pPr>
      <w:r>
        <w:rPr>
          <w:b/>
          <w:sz w:val="22"/>
          <w:szCs w:val="22"/>
        </w:rPr>
        <w:t xml:space="preserve">Gerichtsstand &amp; Schlussbestimmung </w:t>
      </w:r>
    </w:p>
    <w:p w:rsidR="004A63EB" w:rsidRDefault="004A63EB">
      <w:pPr>
        <w:rPr>
          <w:sz w:val="22"/>
          <w:szCs w:val="22"/>
        </w:rPr>
      </w:pPr>
    </w:p>
    <w:p w:rsidR="004A63EB" w:rsidRDefault="006F712A">
      <w:pPr>
        <w:numPr>
          <w:ilvl w:val="1"/>
          <w:numId w:val="3"/>
        </w:numPr>
        <w:ind w:left="709" w:hanging="567"/>
        <w:rPr>
          <w:sz w:val="22"/>
          <w:szCs w:val="22"/>
        </w:rPr>
      </w:pPr>
      <w:r>
        <w:rPr>
          <w:sz w:val="22"/>
          <w:szCs w:val="22"/>
        </w:rPr>
        <w:t>Auf die vertraglichen Bezieh</w:t>
      </w:r>
      <w:r>
        <w:rPr>
          <w:sz w:val="22"/>
          <w:szCs w:val="22"/>
        </w:rPr>
        <w:t>ungen zwischen den Vertragspartnern und der Gesellschaft findet das Recht des Inselstaates Jamaika Anwendung.                                    Die Anwendung des UN-Kaufrechts ist ausgeschlossen.</w:t>
      </w:r>
    </w:p>
    <w:p w:rsidR="004A63EB" w:rsidRDefault="004A63EB">
      <w:pPr>
        <w:ind w:left="709"/>
        <w:rPr>
          <w:sz w:val="22"/>
          <w:szCs w:val="22"/>
        </w:rPr>
      </w:pPr>
    </w:p>
    <w:p w:rsidR="004A63EB" w:rsidRDefault="006F712A">
      <w:pPr>
        <w:numPr>
          <w:ilvl w:val="1"/>
          <w:numId w:val="3"/>
        </w:numPr>
        <w:ind w:left="709" w:hanging="567"/>
        <w:rPr>
          <w:sz w:val="22"/>
          <w:szCs w:val="22"/>
        </w:rPr>
      </w:pPr>
      <w:r>
        <w:rPr>
          <w:sz w:val="22"/>
          <w:szCs w:val="22"/>
        </w:rPr>
        <w:t>Sollte eine Bestimmung dieser AGB unwirksam sein / werden,</w:t>
      </w:r>
      <w:r>
        <w:rPr>
          <w:sz w:val="22"/>
          <w:szCs w:val="22"/>
        </w:rPr>
        <w:t xml:space="preserve"> wird die Wirksamkeit der übrigen Bestimmungen davon nicht berührt.                                                            Die Parteien verpflichten sich, anstelle der unwirksamen Bestimmung eine dieser Bestimmung möglichst nahekommende wirksame Regelu</w:t>
      </w:r>
      <w:r>
        <w:rPr>
          <w:sz w:val="22"/>
          <w:szCs w:val="22"/>
        </w:rPr>
        <w:t>ng zu treffen.</w:t>
      </w:r>
    </w:p>
    <w:p w:rsidR="004A63EB" w:rsidRDefault="004A63EB">
      <w:pPr>
        <w:rPr>
          <w:sz w:val="22"/>
          <w:szCs w:val="22"/>
        </w:rPr>
      </w:pPr>
    </w:p>
    <w:p w:rsidR="004A63EB" w:rsidRDefault="004A63EB">
      <w:pPr>
        <w:rPr>
          <w:sz w:val="22"/>
          <w:szCs w:val="22"/>
        </w:rPr>
      </w:pPr>
    </w:p>
    <w:p w:rsidR="004A63EB" w:rsidRDefault="004A63EB">
      <w:pPr>
        <w:rPr>
          <w:sz w:val="22"/>
          <w:szCs w:val="22"/>
        </w:rPr>
      </w:pPr>
    </w:p>
    <w:p w:rsidR="004A63EB" w:rsidRDefault="004A63EB">
      <w:pPr>
        <w:rPr>
          <w:sz w:val="22"/>
          <w:szCs w:val="22"/>
        </w:rPr>
      </w:pPr>
    </w:p>
    <w:p w:rsidR="004A63EB" w:rsidRDefault="004A63EB">
      <w:pPr>
        <w:rPr>
          <w:sz w:val="22"/>
          <w:szCs w:val="22"/>
        </w:rPr>
      </w:pPr>
    </w:p>
    <w:p w:rsidR="004A63EB" w:rsidRDefault="004A63EB">
      <w:pPr>
        <w:rPr>
          <w:sz w:val="22"/>
          <w:szCs w:val="22"/>
        </w:rPr>
      </w:pPr>
    </w:p>
    <w:p w:rsidR="004A63EB" w:rsidRDefault="004A63EB">
      <w:pPr>
        <w:rPr>
          <w:sz w:val="22"/>
          <w:szCs w:val="22"/>
        </w:rPr>
      </w:pPr>
    </w:p>
    <w:p w:rsidR="004A63EB" w:rsidRDefault="004A63EB">
      <w:pPr>
        <w:rPr>
          <w:sz w:val="22"/>
          <w:szCs w:val="22"/>
        </w:rPr>
      </w:pPr>
    </w:p>
    <w:p w:rsidR="004A63EB" w:rsidRDefault="004A63EB">
      <w:pPr>
        <w:rPr>
          <w:sz w:val="22"/>
          <w:szCs w:val="22"/>
        </w:rPr>
      </w:pPr>
    </w:p>
    <w:p w:rsidR="004A63EB" w:rsidRDefault="006F712A">
      <w:pPr>
        <w:numPr>
          <w:ilvl w:val="0"/>
          <w:numId w:val="3"/>
        </w:numPr>
        <w:ind w:left="426"/>
        <w:rPr>
          <w:sz w:val="22"/>
          <w:szCs w:val="22"/>
        </w:rPr>
      </w:pPr>
      <w:r>
        <w:rPr>
          <w:b/>
          <w:sz w:val="22"/>
          <w:szCs w:val="22"/>
        </w:rPr>
        <w:t>Mitgeltende Unterlagen</w:t>
      </w:r>
    </w:p>
    <w:p w:rsidR="004A63EB" w:rsidRDefault="004A63EB">
      <w:pPr>
        <w:rPr>
          <w:sz w:val="22"/>
          <w:szCs w:val="22"/>
        </w:rPr>
      </w:pPr>
    </w:p>
    <w:p w:rsidR="004A63EB" w:rsidRDefault="006F712A">
      <w:pPr>
        <w:ind w:left="426"/>
        <w:rPr>
          <w:sz w:val="22"/>
          <w:szCs w:val="22"/>
        </w:rPr>
      </w:pPr>
      <w:r>
        <w:rPr>
          <w:sz w:val="22"/>
          <w:szCs w:val="22"/>
        </w:rPr>
        <w:t xml:space="preserve">Mit der Akzeptanz dieser AGB’s bestätigt der Vertragspartner ebenso die Rechtmäßigkeit der folgenden mitgeltenden Unterlagen, sie zu akzeptieren und zu respektieren. </w:t>
      </w:r>
    </w:p>
    <w:p w:rsidR="004A63EB" w:rsidRDefault="004A63EB">
      <w:pPr>
        <w:ind w:left="426"/>
        <w:rPr>
          <w:sz w:val="22"/>
          <w:szCs w:val="22"/>
        </w:rPr>
      </w:pPr>
    </w:p>
    <w:p w:rsidR="004A63EB" w:rsidRDefault="006F712A">
      <w:pPr>
        <w:numPr>
          <w:ilvl w:val="0"/>
          <w:numId w:val="11"/>
        </w:numPr>
        <w:ind w:left="709"/>
        <w:rPr>
          <w:sz w:val="22"/>
          <w:szCs w:val="22"/>
        </w:rPr>
      </w:pPr>
      <w:r>
        <w:rPr>
          <w:sz w:val="22"/>
          <w:szCs w:val="22"/>
        </w:rPr>
        <w:t xml:space="preserve">Part </w:t>
      </w:r>
      <w:r>
        <w:rPr>
          <w:i/>
          <w:color w:val="002060"/>
          <w:sz w:val="22"/>
          <w:szCs w:val="22"/>
          <w:u w:val="single"/>
        </w:rPr>
        <w:t>A General Terms and Conditions (GTC) for end consumers</w:t>
      </w:r>
    </w:p>
    <w:p w:rsidR="004A63EB" w:rsidRDefault="006F712A">
      <w:pPr>
        <w:numPr>
          <w:ilvl w:val="0"/>
          <w:numId w:val="11"/>
        </w:numPr>
        <w:ind w:left="709"/>
        <w:rPr>
          <w:sz w:val="22"/>
          <w:szCs w:val="22"/>
        </w:rPr>
      </w:pPr>
      <w:r>
        <w:rPr>
          <w:sz w:val="22"/>
          <w:szCs w:val="22"/>
        </w:rPr>
        <w:t>Part</w:t>
      </w:r>
      <w:r>
        <w:rPr>
          <w:i/>
          <w:color w:val="002060"/>
          <w:sz w:val="22"/>
          <w:szCs w:val="22"/>
          <w:u w:val="single"/>
        </w:rPr>
        <w:t xml:space="preserve"> B General Terms and Conditions (GTC) for commercial customers (B2B)</w:t>
      </w:r>
    </w:p>
    <w:p w:rsidR="004A63EB" w:rsidRDefault="006F712A">
      <w:pPr>
        <w:numPr>
          <w:ilvl w:val="0"/>
          <w:numId w:val="11"/>
        </w:numPr>
        <w:ind w:left="709"/>
        <w:rPr>
          <w:sz w:val="22"/>
          <w:szCs w:val="22"/>
        </w:rPr>
      </w:pPr>
      <w:r>
        <w:rPr>
          <w:i/>
          <w:color w:val="002060"/>
          <w:sz w:val="22"/>
          <w:szCs w:val="22"/>
          <w:u w:val="single"/>
        </w:rPr>
        <w:t>Gliszen Code of Conduct (GCC)</w:t>
      </w:r>
    </w:p>
    <w:p w:rsidR="004A63EB" w:rsidRDefault="006F712A">
      <w:pPr>
        <w:numPr>
          <w:ilvl w:val="0"/>
          <w:numId w:val="11"/>
        </w:numPr>
        <w:ind w:left="709"/>
        <w:rPr>
          <w:sz w:val="22"/>
          <w:szCs w:val="22"/>
        </w:rPr>
      </w:pPr>
      <w:r>
        <w:rPr>
          <w:i/>
          <w:color w:val="002060"/>
          <w:sz w:val="22"/>
          <w:szCs w:val="22"/>
          <w:u w:val="single"/>
        </w:rPr>
        <w:t>Private Policy &amp; Data Security</w:t>
      </w:r>
    </w:p>
    <w:p w:rsidR="004A63EB" w:rsidRDefault="004A63EB">
      <w:pPr>
        <w:rPr>
          <w:sz w:val="22"/>
          <w:szCs w:val="22"/>
        </w:rPr>
      </w:pPr>
    </w:p>
    <w:p w:rsidR="004A63EB" w:rsidRDefault="006F712A">
      <w:pPr>
        <w:ind w:left="426"/>
        <w:rPr>
          <w:sz w:val="22"/>
          <w:szCs w:val="22"/>
        </w:rPr>
      </w:pPr>
      <w:r>
        <w:rPr>
          <w:sz w:val="22"/>
          <w:szCs w:val="22"/>
        </w:rPr>
        <w:t>Weitere mitgeltenden Unterlagen</w:t>
      </w:r>
    </w:p>
    <w:p w:rsidR="004A63EB" w:rsidRDefault="004A63EB">
      <w:pPr>
        <w:ind w:left="426"/>
        <w:rPr>
          <w:sz w:val="22"/>
          <w:szCs w:val="22"/>
        </w:rPr>
      </w:pPr>
    </w:p>
    <w:p w:rsidR="004A63EB" w:rsidRDefault="006F712A">
      <w:pPr>
        <w:numPr>
          <w:ilvl w:val="0"/>
          <w:numId w:val="11"/>
        </w:numPr>
        <w:ind w:left="709"/>
        <w:rPr>
          <w:sz w:val="22"/>
          <w:szCs w:val="22"/>
        </w:rPr>
      </w:pPr>
      <w:r>
        <w:rPr>
          <w:sz w:val="22"/>
          <w:szCs w:val="22"/>
        </w:rPr>
        <w:t xml:space="preserve">Part D </w:t>
      </w:r>
      <w:r>
        <w:rPr>
          <w:i/>
          <w:color w:val="002060"/>
          <w:sz w:val="22"/>
          <w:szCs w:val="22"/>
          <w:u w:val="single"/>
        </w:rPr>
        <w:t>General Terms and Conditions (GTC) for distributors (sales partners)</w:t>
      </w:r>
    </w:p>
    <w:p w:rsidR="004A63EB" w:rsidRDefault="006F712A">
      <w:pPr>
        <w:numPr>
          <w:ilvl w:val="0"/>
          <w:numId w:val="11"/>
        </w:numPr>
        <w:ind w:left="709"/>
        <w:rPr>
          <w:sz w:val="22"/>
          <w:szCs w:val="22"/>
        </w:rPr>
      </w:pPr>
      <w:r>
        <w:rPr>
          <w:sz w:val="22"/>
          <w:szCs w:val="22"/>
        </w:rPr>
        <w:t xml:space="preserve">Part C </w:t>
      </w:r>
      <w:r>
        <w:rPr>
          <w:i/>
          <w:color w:val="002060"/>
          <w:sz w:val="22"/>
          <w:szCs w:val="22"/>
          <w:u w:val="single"/>
        </w:rPr>
        <w:t>General Terms and Conditions (GTC) for cooperation partners</w:t>
      </w:r>
    </w:p>
    <w:p w:rsidR="004A63EB" w:rsidRDefault="004A63EB">
      <w:pPr>
        <w:pBdr>
          <w:top w:val="nil"/>
          <w:left w:val="nil"/>
          <w:bottom w:val="nil"/>
          <w:right w:val="nil"/>
          <w:between w:val="nil"/>
        </w:pBdr>
        <w:rPr>
          <w:color w:val="000000"/>
          <w:sz w:val="22"/>
          <w:szCs w:val="22"/>
        </w:rPr>
      </w:pPr>
    </w:p>
    <w:sectPr w:rsidR="004A63EB">
      <w:headerReference w:type="even" r:id="rId14"/>
      <w:headerReference w:type="default" r:id="rId15"/>
      <w:footerReference w:type="default" r:id="rId16"/>
      <w:headerReference w:type="first" r:id="rId17"/>
      <w:pgSz w:w="11906" w:h="16838"/>
      <w:pgMar w:top="2269" w:right="1418" w:bottom="1701" w:left="1418" w:header="0"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F712A">
      <w:r>
        <w:separator/>
      </w:r>
    </w:p>
  </w:endnote>
  <w:endnote w:type="continuationSeparator" w:id="0">
    <w:p w:rsidR="00000000" w:rsidRDefault="006F7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3EB" w:rsidRDefault="006F712A">
    <w:pPr>
      <w:jc w:val="center"/>
      <w:rPr>
        <w:sz w:val="14"/>
        <w:szCs w:val="14"/>
      </w:rPr>
    </w:pPr>
    <w:r>
      <w:tab/>
    </w:r>
    <w:r>
      <w:rPr>
        <w:noProof/>
        <w:lang w:val="en-IN"/>
      </w:rPr>
      <mc:AlternateContent>
        <mc:Choice Requires="wps">
          <w:drawing>
            <wp:anchor distT="45720" distB="45720" distL="114300" distR="114300" simplePos="0" relativeHeight="251654656" behindDoc="0" locked="0" layoutInCell="1" hidden="0" allowOverlap="1">
              <wp:simplePos x="0" y="0"/>
              <wp:positionH relativeFrom="column">
                <wp:posOffset>-812799</wp:posOffset>
              </wp:positionH>
              <wp:positionV relativeFrom="paragraph">
                <wp:posOffset>45720</wp:posOffset>
              </wp:positionV>
              <wp:extent cx="1476375" cy="627380"/>
              <wp:effectExtent l="0" t="0" r="0" b="0"/>
              <wp:wrapSquare wrapText="bothSides" distT="45720" distB="45720" distL="114300" distR="114300"/>
              <wp:docPr id="8" name=""/>
              <wp:cNvGraphicFramePr/>
              <a:graphic xmlns:a="http://schemas.openxmlformats.org/drawingml/2006/main">
                <a:graphicData uri="http://schemas.microsoft.com/office/word/2010/wordprocessingShape">
                  <wps:wsp>
                    <wps:cNvSpPr/>
                    <wps:spPr>
                      <a:xfrm>
                        <a:off x="4612575" y="3471073"/>
                        <a:ext cx="1466850" cy="61785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4A63EB" w:rsidRDefault="004A63EB">
                          <w:pPr>
                            <w:textDirection w:val="btLr"/>
                          </w:pPr>
                        </w:p>
                      </w:txbxContent>
                    </wps:txbx>
                    <wps:bodyPr spcFirstLastPara="1" wrap="square" lIns="91425" tIns="45700" rIns="91425" bIns="45700" anchor="t" anchorCtr="0">
                      <a:noAutofit/>
                    </wps:bodyPr>
                  </wps:wsp>
                </a:graphicData>
              </a:graphic>
            </wp:anchor>
          </w:drawing>
        </mc:Choice>
        <mc:Fallback>
          <w:pict>
            <v:rect id="_x0000_s1028" style="position:absolute;left:0;text-align:left;margin-left:-64pt;margin-top:3.6pt;width:116.25pt;height:49.4pt;z-index:2516546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" strokecolor="white">
              <v:stroke startarrowwidth="narrow" startarrowlength="short" endarrowwidth="narrow" endarrowlength="short"/>
              <v:textbox inset="2.53958mm,1.2694mm,2.53958mm,1.2694mm">
                <w:txbxContent>
                  <w:p w:rsidR="004A63EB" w:rsidRDefault="004A63EB">
                    <w:pPr>
                      <w:textDirection w:val="btLr"/>
                    </w:pPr>
                  </w:p>
                </w:txbxContent>
              </v:textbox>
              <w10:wrap type="square"/>
            </v:rect>
          </w:pict>
        </mc:Fallback>
      </mc:AlternateContent>
    </w:r>
    <w:r>
      <w:rPr>
        <w:noProof/>
        <w:lang w:val="en-IN"/>
      </w:rPr>
      <mc:AlternateContent>
        <mc:Choice Requires="wps">
          <w:drawing>
            <wp:anchor distT="45720" distB="45720" distL="114300" distR="114300" simplePos="0" relativeHeight="251655680" behindDoc="0" locked="0" layoutInCell="1" hidden="0" allowOverlap="1">
              <wp:simplePos x="0" y="0"/>
              <wp:positionH relativeFrom="column">
                <wp:posOffset>-825499</wp:posOffset>
              </wp:positionH>
              <wp:positionV relativeFrom="paragraph">
                <wp:posOffset>-208279</wp:posOffset>
              </wp:positionV>
              <wp:extent cx="2705100" cy="314325"/>
              <wp:effectExtent l="0" t="0" r="0" b="0"/>
              <wp:wrapSquare wrapText="bothSides" distT="45720" distB="45720" distL="114300" distR="114300"/>
              <wp:docPr id="2" name=""/>
              <wp:cNvGraphicFramePr/>
              <a:graphic xmlns:a="http://schemas.openxmlformats.org/drawingml/2006/main">
                <a:graphicData uri="http://schemas.microsoft.com/office/word/2010/wordprocessingShape">
                  <wps:wsp>
                    <wps:cNvSpPr/>
                    <wps:spPr>
                      <a:xfrm>
                        <a:off x="3998213" y="3627600"/>
                        <a:ext cx="2695575" cy="3048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4A63EB" w:rsidRDefault="004A63EB">
                          <w:pPr>
                            <w:textDirection w:val="btLr"/>
                          </w:pPr>
                        </w:p>
                      </w:txbxContent>
                    </wps:txbx>
                    <wps:bodyPr spcFirstLastPara="1" wrap="square" lIns="91425" tIns="45700" rIns="91425" bIns="45700" anchor="t" anchorCtr="0">
                      <a:noAutofit/>
                    </wps:bodyPr>
                  </wps:wsp>
                </a:graphicData>
              </a:graphic>
            </wp:anchor>
          </w:drawing>
        </mc:Choice>
        <mc:Fallback>
          <w:pict>
            <v:rect id="_x0000_s1029" style="position:absolute;left:0;text-align:left;margin-left:-65pt;margin-top:-16.4pt;width:213pt;height:24.75pt;z-index:2516556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" strokecolor="white">
              <v:stroke startarrowwidth="narrow" startarrowlength="short" endarrowwidth="narrow" endarrowlength="short"/>
              <v:textbox inset="2.53958mm,1.2694mm,2.53958mm,1.2694mm">
                <w:txbxContent>
                  <w:p w:rsidR="004A63EB" w:rsidRDefault="004A63EB">
                    <w:pPr>
                      <w:textDirection w:val="btLr"/>
                    </w:pPr>
                  </w:p>
                </w:txbxContent>
              </v:textbox>
              <w10:wrap type="square"/>
            </v:rect>
          </w:pict>
        </mc:Fallback>
      </mc:AlternateContent>
    </w:r>
    <w:r>
      <w:rPr>
        <w:noProof/>
        <w:lang w:val="en-IN"/>
      </w:rPr>
      <mc:AlternateContent>
        <mc:Choice Requires="wps">
          <w:drawing>
            <wp:anchor distT="45720" distB="45720" distL="114300" distR="114300" simplePos="0" relativeHeight="251656704" behindDoc="0" locked="0" layoutInCell="1" hidden="0" allowOverlap="1">
              <wp:simplePos x="0" y="0"/>
              <wp:positionH relativeFrom="column">
                <wp:posOffset>533400</wp:posOffset>
              </wp:positionH>
              <wp:positionV relativeFrom="paragraph">
                <wp:posOffset>45720</wp:posOffset>
              </wp:positionV>
              <wp:extent cx="1476375" cy="627380"/>
              <wp:effectExtent l="0" t="0" r="0" b="0"/>
              <wp:wrapSquare wrapText="bothSides" distT="45720" distB="45720" distL="114300" distR="114300"/>
              <wp:docPr id="7" name=""/>
              <wp:cNvGraphicFramePr/>
              <a:graphic xmlns:a="http://schemas.openxmlformats.org/drawingml/2006/main">
                <a:graphicData uri="http://schemas.microsoft.com/office/word/2010/wordprocessingShape">
                  <wps:wsp>
                    <wps:cNvSpPr/>
                    <wps:spPr>
                      <a:xfrm>
                        <a:off x="4612575" y="3471073"/>
                        <a:ext cx="1466850" cy="61785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4A63EB" w:rsidRDefault="004A63EB">
                          <w:pPr>
                            <w:textDirection w:val="btLr"/>
                          </w:pPr>
                        </w:p>
                      </w:txbxContent>
                    </wps:txbx>
                    <wps:bodyPr spcFirstLastPara="1" wrap="square" lIns="91425" tIns="45700" rIns="91425" bIns="45700" anchor="t" anchorCtr="0">
                      <a:noAutofit/>
                    </wps:bodyPr>
                  </wps:wsp>
                </a:graphicData>
              </a:graphic>
            </wp:anchor>
          </w:drawing>
        </mc:Choice>
        <mc:Fallback>
          <w:pict>
            <v:rect id="_x0000_s1030" style="position:absolute;left:0;text-align:left;margin-left:42pt;margin-top:3.6pt;width:116.25pt;height:49.4pt;z-index:2516567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" strokecolor="white">
              <v:stroke startarrowwidth="narrow" startarrowlength="short" endarrowwidth="narrow" endarrowlength="short"/>
              <v:textbox inset="2.53958mm,1.2694mm,2.53958mm,1.2694mm">
                <w:txbxContent>
                  <w:p w:rsidR="004A63EB" w:rsidRDefault="004A63EB">
                    <w:pPr>
                      <w:textDirection w:val="btLr"/>
                    </w:pPr>
                  </w:p>
                </w:txbxContent>
              </v:textbox>
              <w10:wrap type="square"/>
            </v:rect>
          </w:pict>
        </mc:Fallback>
      </mc:AlternateContent>
    </w:r>
    <w:r>
      <w:rPr>
        <w:noProof/>
        <w:lang w:val="en-IN"/>
      </w:rPr>
      <mc:AlternateContent>
        <mc:Choice Requires="wps">
          <w:drawing>
            <wp:anchor distT="45720" distB="45720" distL="114300" distR="114300" simplePos="0" relativeHeight="251657728" behindDoc="0" locked="0" layoutInCell="1" hidden="0" allowOverlap="1">
              <wp:simplePos x="0" y="0"/>
              <wp:positionH relativeFrom="column">
                <wp:posOffset>3810000</wp:posOffset>
              </wp:positionH>
              <wp:positionV relativeFrom="paragraph">
                <wp:posOffset>-195579</wp:posOffset>
              </wp:positionV>
              <wp:extent cx="2952750" cy="314325"/>
              <wp:effectExtent l="0" t="0" r="0" b="0"/>
              <wp:wrapSquare wrapText="bothSides" distT="45720" distB="45720" distL="114300" distR="114300"/>
              <wp:docPr id="6" name=""/>
              <wp:cNvGraphicFramePr/>
              <a:graphic xmlns:a="http://schemas.openxmlformats.org/drawingml/2006/main">
                <a:graphicData uri="http://schemas.microsoft.com/office/word/2010/wordprocessingShape">
                  <wps:wsp>
                    <wps:cNvSpPr/>
                    <wps:spPr>
                      <a:xfrm>
                        <a:off x="3874388" y="3627600"/>
                        <a:ext cx="2943225" cy="3048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4A63EB" w:rsidRDefault="004A63EB">
                          <w:pPr>
                            <w:ind w:right="280"/>
                            <w:jc w:val="right"/>
                            <w:textDirection w:val="btLr"/>
                          </w:pPr>
                        </w:p>
                      </w:txbxContent>
                    </wps:txbx>
                    <wps:bodyPr spcFirstLastPara="1" wrap="square" lIns="91425" tIns="45700" rIns="91425" bIns="45700" anchor="t" anchorCtr="0">
                      <a:noAutofit/>
                    </wps:bodyPr>
                  </wps:wsp>
                </a:graphicData>
              </a:graphic>
            </wp:anchor>
          </w:drawing>
        </mc:Choice>
        <mc:Fallback>
          <w:pict>
            <v:rect id="_x0000_s1031" style="position:absolute;left:0;text-align:left;margin-left:300pt;margin-top:-15.4pt;width:232.5pt;height:24.75pt;z-index:25165772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" strokecolor="white">
              <v:stroke startarrowwidth="narrow" startarrowlength="short" endarrowwidth="narrow" endarrowlength="short"/>
              <v:textbox inset="2.53958mm,1.2694mm,2.53958mm,1.2694mm">
                <w:txbxContent>
                  <w:p w:rsidR="004A63EB" w:rsidRDefault="004A63EB">
                    <w:pPr>
                      <w:ind w:right="280"/>
                      <w:jc w:val="right"/>
                      <w:textDirection w:val="btLr"/>
                    </w:pPr>
                  </w:p>
                </w:txbxContent>
              </v:textbox>
              <w10:wrap type="square"/>
            </v:rect>
          </w:pict>
        </mc:Fallback>
      </mc:AlternateContent>
    </w:r>
    <w:r>
      <w:rPr>
        <w:noProof/>
        <w:lang w:val="en-IN"/>
      </w:rPr>
      <mc:AlternateContent>
        <mc:Choice Requires="wps">
          <w:drawing>
            <wp:anchor distT="45720" distB="45720" distL="114300" distR="114300" simplePos="0" relativeHeight="251658752" behindDoc="0" locked="0" layoutInCell="1" hidden="0" allowOverlap="1">
              <wp:simplePos x="0" y="0"/>
              <wp:positionH relativeFrom="column">
                <wp:posOffset>4851400</wp:posOffset>
              </wp:positionH>
              <wp:positionV relativeFrom="paragraph">
                <wp:posOffset>45720</wp:posOffset>
              </wp:positionV>
              <wp:extent cx="1733550" cy="627380"/>
              <wp:effectExtent l="0" t="0" r="0" b="0"/>
              <wp:wrapSquare wrapText="bothSides" distT="45720" distB="45720" distL="114300" distR="114300"/>
              <wp:docPr id="4" name=""/>
              <wp:cNvGraphicFramePr/>
              <a:graphic xmlns:a="http://schemas.openxmlformats.org/drawingml/2006/main">
                <a:graphicData uri="http://schemas.microsoft.com/office/word/2010/wordprocessingShape">
                  <wps:wsp>
                    <wps:cNvSpPr/>
                    <wps:spPr>
                      <a:xfrm>
                        <a:off x="4483988" y="3471073"/>
                        <a:ext cx="1724025" cy="61785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4A63EB" w:rsidRDefault="004A63EB">
                          <w:pPr>
                            <w:jc w:val="right"/>
                            <w:textDirection w:val="btLr"/>
                          </w:pPr>
                        </w:p>
                      </w:txbxContent>
                    </wps:txbx>
                    <wps:bodyPr spcFirstLastPara="1" wrap="square" lIns="91425" tIns="45700" rIns="91425" bIns="45700" anchor="t" anchorCtr="0">
                      <a:noAutofit/>
                    </wps:bodyPr>
                  </wps:wsp>
                </a:graphicData>
              </a:graphic>
            </wp:anchor>
          </w:drawing>
        </mc:Choice>
        <mc:Fallback>
          <w:pict>
            <v:rect id="_x0000_s1032" style="position:absolute;left:0;text-align:left;margin-left:382pt;margin-top:3.6pt;width:136.5pt;height:49.4pt;z-index:25165875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" strokecolor="white">
              <v:stroke startarrowwidth="narrow" startarrowlength="short" endarrowwidth="narrow" endarrowlength="short"/>
              <v:textbox inset="2.53958mm,1.2694mm,2.53958mm,1.2694mm">
                <w:txbxContent>
                  <w:p w:rsidR="004A63EB" w:rsidRDefault="004A63EB">
                    <w:pPr>
                      <w:jc w:val="right"/>
                      <w:textDirection w:val="btLr"/>
                    </w:pPr>
                  </w:p>
                </w:txbxContent>
              </v:textbox>
              <w10:wrap type="square"/>
            </v:rect>
          </w:pict>
        </mc:Fallback>
      </mc:AlternateContent>
    </w:r>
  </w:p>
  <w:p w:rsidR="004A63EB" w:rsidRDefault="006F712A">
    <w:pPr>
      <w:pBdr>
        <w:top w:val="nil"/>
        <w:left w:val="nil"/>
        <w:bottom w:val="nil"/>
        <w:right w:val="nil"/>
        <w:between w:val="nil"/>
      </w:pBdr>
      <w:tabs>
        <w:tab w:val="center" w:pos="4536"/>
        <w:tab w:val="right" w:pos="9072"/>
        <w:tab w:val="left" w:pos="1110"/>
      </w:tabs>
      <w:rPr>
        <w:color w:val="000000"/>
      </w:rPr>
    </w:pPr>
    <w:r>
      <w:rPr>
        <w:noProof/>
        <w:lang w:val="en-IN"/>
      </w:rPr>
      <mc:AlternateContent>
        <mc:Choice Requires="wpg">
          <w:drawing>
            <wp:anchor distT="45720" distB="45720" distL="114300" distR="114300" simplePos="0" relativeHeight="251659776" behindDoc="0" locked="0" layoutInCell="1" hidden="0" allowOverlap="1">
              <wp:simplePos x="0" y="0"/>
              <wp:positionH relativeFrom="column">
                <wp:posOffset>2095500</wp:posOffset>
              </wp:positionH>
              <wp:positionV relativeFrom="paragraph">
                <wp:posOffset>337820</wp:posOffset>
              </wp:positionV>
              <wp:extent cx="1600200" cy="200025"/>
              <wp:effectExtent l="0" t="0" r="0" b="0"/>
              <wp:wrapSquare wrapText="bothSides" distT="45720" distB="45720" distL="114300" distR="114300"/>
              <wp:docPr id="1" name=""/>
              <wp:cNvGraphicFramePr/>
              <a:graphic xmlns:a="http://schemas.openxmlformats.org/drawingml/2006/main">
                <a:graphicData uri="http://schemas.microsoft.com/office/word/2010/wordprocessingShape">
                  <wps:wsp>
                    <wps:cNvSpPr/>
                    <wps:spPr>
                      <a:xfrm>
                        <a:off x="4550663" y="3684750"/>
                        <a:ext cx="1590675" cy="1905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4A63EB" w:rsidRDefault="006F712A">
                          <w:pPr>
                            <w:textDirection w:val="btLr"/>
                          </w:pPr>
                          <w:r>
                            <w:rPr>
                              <w:color w:val="000000"/>
                              <w:sz w:val="14"/>
                            </w:rPr>
                            <w:t xml:space="preserve">Revision </w:t>
                          </w:r>
                          <w:r>
                            <w:rPr>
                              <w:color w:val="000000"/>
                              <w:sz w:val="14"/>
                            </w:rPr>
                            <w:t>number: 01_0911_2021</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2095500</wp:posOffset>
              </wp:positionH>
              <wp:positionV relativeFrom="paragraph">
                <wp:posOffset>337820</wp:posOffset>
              </wp:positionV>
              <wp:extent cx="1600200" cy="200025"/>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600200" cy="200025"/>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F712A">
      <w:r>
        <w:separator/>
      </w:r>
    </w:p>
  </w:footnote>
  <w:footnote w:type="continuationSeparator" w:id="0">
    <w:p w:rsidR="00000000" w:rsidRDefault="006F7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3EB" w:rsidRDefault="006F712A">
    <w:pPr>
      <w:pBdr>
        <w:top w:val="nil"/>
        <w:left w:val="nil"/>
        <w:bottom w:val="nil"/>
        <w:right w:val="nil"/>
        <w:between w:val="nil"/>
      </w:pBdr>
      <w:tabs>
        <w:tab w:val="center" w:pos="4536"/>
        <w:tab w:val="right" w:pos="9072"/>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453.4pt;height:319.5pt;z-index:-251653632;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3EB" w:rsidRDefault="006F712A">
    <w:pPr>
      <w:pBdr>
        <w:top w:val="nil"/>
        <w:left w:val="nil"/>
        <w:bottom w:val="nil"/>
        <w:right w:val="nil"/>
        <w:between w:val="nil"/>
      </w:pBdr>
      <w:tabs>
        <w:tab w:val="center" w:pos="4536"/>
        <w:tab w:val="right" w:pos="9072"/>
      </w:tabs>
      <w:rPr>
        <w:color w:val="000000"/>
      </w:rPr>
    </w:pPr>
    <w:r>
      <w:rPr>
        <w:color w:val="000000"/>
      </w:rPr>
      <w:t xml:space="preserve">                                                                                                                                                   </w:t>
    </w:r>
    <w:r>
      <w:rPr>
        <w:noProof/>
        <w:lang w:val="en-IN"/>
      </w:rPr>
      <mc:AlternateContent>
        <mc:Choice Requires="wpg">
          <w:drawing>
            <wp:anchor distT="45720" distB="45720" distL="114300" distR="114300" simplePos="0" relativeHeight="251652608" behindDoc="0" locked="0" layoutInCell="1" hidden="0" allowOverlap="1">
              <wp:simplePos x="0" y="0"/>
              <wp:positionH relativeFrom="column">
                <wp:posOffset>-812799</wp:posOffset>
              </wp:positionH>
              <wp:positionV relativeFrom="paragraph">
                <wp:posOffset>109220</wp:posOffset>
              </wp:positionV>
              <wp:extent cx="2289810" cy="1035640"/>
              <wp:effectExtent l="0" t="0" r="0" b="0"/>
              <wp:wrapSquare wrapText="bothSides" distT="45720" distB="45720" distL="114300" distR="114300"/>
              <wp:docPr id="5" name=""/>
              <wp:cNvGraphicFramePr/>
              <a:graphic xmlns:a="http://schemas.openxmlformats.org/drawingml/2006/main">
                <a:graphicData uri="http://schemas.microsoft.com/office/word/2010/wordprocessingShape">
                  <wps:wsp>
                    <wps:cNvSpPr/>
                    <wps:spPr>
                      <a:xfrm>
                        <a:off x="4205858" y="3270413"/>
                        <a:ext cx="2280285" cy="101917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4A63EB" w:rsidRDefault="006F712A">
                          <w:pPr>
                            <w:textDirection w:val="btLr"/>
                          </w:pPr>
                          <w:r>
                            <w:rPr>
                              <w:color w:val="000000"/>
                              <w:sz w:val="14"/>
                            </w:rPr>
                            <w:t>Bank of China</w:t>
                          </w:r>
                        </w:p>
                        <w:p w:rsidR="004A63EB" w:rsidRDefault="006F712A">
                          <w:pPr>
                            <w:textDirection w:val="btLr"/>
                          </w:pPr>
                          <w:r>
                            <w:rPr>
                              <w:color w:val="000000"/>
                              <w:sz w:val="14"/>
                            </w:rPr>
                            <w:t>Guangdong Branch</w:t>
                          </w:r>
                        </w:p>
                        <w:p w:rsidR="004A63EB" w:rsidRDefault="006F712A">
                          <w:pPr>
                            <w:textDirection w:val="btLr"/>
                          </w:pPr>
                          <w:r>
                            <w:rPr>
                              <w:color w:val="000000"/>
                              <w:sz w:val="14"/>
                            </w:rPr>
                            <w:t>Guangzhou Panyu Sub-Branch</w:t>
                          </w:r>
                        </w:p>
                        <w:p w:rsidR="004A63EB" w:rsidRDefault="006F712A">
                          <w:pPr>
                            <w:textDirection w:val="btLr"/>
                          </w:pPr>
                          <w:r>
                            <w:rPr>
                              <w:color w:val="000000"/>
                              <w:sz w:val="14"/>
                            </w:rPr>
                            <w:t>SWIFT/BIC Code: BKCHCNBJ400</w:t>
                          </w:r>
                        </w:p>
                        <w:p w:rsidR="004A63EB" w:rsidRDefault="006F712A">
                          <w:pPr>
                            <w:textDirection w:val="btLr"/>
                          </w:pPr>
                          <w:r>
                            <w:rPr>
                              <w:color w:val="000000"/>
                              <w:sz w:val="14"/>
                            </w:rPr>
                            <w:t>Account number: 6587</w:t>
                          </w:r>
                          <w:r>
                            <w:rPr>
                              <w:color w:val="000000"/>
                              <w:sz w:val="14"/>
                            </w:rPr>
                            <w:t>75199021</w:t>
                          </w:r>
                        </w:p>
                        <w:p w:rsidR="004A63EB" w:rsidRDefault="006F712A">
                          <w:pPr>
                            <w:textDirection w:val="btLr"/>
                          </w:pPr>
                          <w:r>
                            <w:rPr>
                              <w:color w:val="000000"/>
                              <w:sz w:val="14"/>
                            </w:rPr>
                            <w:t>Account type: CNY / USD</w:t>
                          </w:r>
                        </w:p>
                        <w:p w:rsidR="004A63EB" w:rsidRDefault="006F712A">
                          <w:pPr>
                            <w:textDirection w:val="btLr"/>
                          </w:pPr>
                          <w:r>
                            <w:rPr>
                              <w:color w:val="000000"/>
                              <w:sz w:val="14"/>
                            </w:rPr>
                            <w:t>Beneficiary: Guangzhou Gliszen Technology Co., Ltd</w:t>
                          </w:r>
                        </w:p>
                        <w:p w:rsidR="004A63EB" w:rsidRDefault="004A63EB">
                          <w:pP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-812799</wp:posOffset>
              </wp:positionH>
              <wp:positionV relativeFrom="paragraph">
                <wp:posOffset>109220</wp:posOffset>
              </wp:positionV>
              <wp:extent cx="2289810" cy="1035640"/>
              <wp:effectExtent b="0" l="0" r="0" t="0"/>
              <wp:wrapSquare wrapText="bothSides" distB="45720" distT="45720" distL="114300" distR="114300"/>
              <wp:docPr id="5"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2289810" cy="1035640"/>
                      </a:xfrm>
                      <a:prstGeom prst="rect"/>
                      <a:ln/>
                    </pic:spPr>
                  </pic:pic>
                </a:graphicData>
              </a:graphic>
            </wp:anchor>
          </w:drawing>
        </mc:Fallback>
      </mc:AlternateContent>
    </w:r>
    <w:r>
      <w:rPr>
        <w:noProof/>
        <w:lang w:val="en-IN"/>
      </w:rPr>
      <mc:AlternateContent>
        <mc:Choice Requires="wpg">
          <w:drawing>
            <wp:anchor distT="45720" distB="45720" distL="114300" distR="114300" simplePos="0" relativeHeight="251653632" behindDoc="0" locked="0" layoutInCell="1" hidden="0" allowOverlap="1">
              <wp:simplePos x="0" y="0"/>
              <wp:positionH relativeFrom="column">
                <wp:posOffset>4279900</wp:posOffset>
              </wp:positionH>
              <wp:positionV relativeFrom="paragraph">
                <wp:posOffset>109220</wp:posOffset>
              </wp:positionV>
              <wp:extent cx="2289810" cy="1076325"/>
              <wp:effectExtent l="0" t="0" r="0" b="0"/>
              <wp:wrapSquare wrapText="bothSides" distT="45720" distB="45720" distL="114300" distR="114300"/>
              <wp:docPr id="3" name=""/>
              <wp:cNvGraphicFramePr/>
              <a:graphic xmlns:a="http://schemas.openxmlformats.org/drawingml/2006/main">
                <a:graphicData uri="http://schemas.microsoft.com/office/word/2010/wordprocessingShape">
                  <wps:wsp>
                    <wps:cNvSpPr/>
                    <wps:spPr>
                      <a:xfrm>
                        <a:off x="4205858" y="3246600"/>
                        <a:ext cx="2280285" cy="10668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4A63EB" w:rsidRDefault="006F712A">
                          <w:pPr>
                            <w:jc w:val="right"/>
                            <w:textDirection w:val="btLr"/>
                          </w:pPr>
                          <w:r>
                            <w:rPr>
                              <w:color w:val="000000"/>
                              <w:sz w:val="14"/>
                            </w:rPr>
                            <w:t xml:space="preserve">China </w:t>
                          </w:r>
                          <w:r>
                            <w:rPr>
                              <w:color w:val="000000"/>
                              <w:sz w:val="14"/>
                            </w:rPr>
                            <w:t xml:space="preserve">branch </w:t>
                          </w:r>
                        </w:p>
                        <w:p w:rsidR="004A63EB" w:rsidRDefault="006F712A">
                          <w:pPr>
                            <w:jc w:val="right"/>
                            <w:textDirection w:val="btLr"/>
                          </w:pPr>
                          <w:r>
                            <w:rPr>
                              <w:color w:val="000000"/>
                              <w:sz w:val="14"/>
                            </w:rPr>
                            <w:t>Guangzhou Gliszen Technology Co., Ltd</w:t>
                          </w:r>
                        </w:p>
                        <w:p w:rsidR="004A63EB" w:rsidRDefault="006F712A">
                          <w:pPr>
                            <w:jc w:val="right"/>
                            <w:textDirection w:val="btLr"/>
                          </w:pPr>
                          <w:r>
                            <w:rPr>
                              <w:color w:val="000000"/>
                              <w:sz w:val="14"/>
                            </w:rPr>
                            <w:t>1609, Building 3, No. 288, South Shixing Dadao Road, Shibi Street, Panyu District, Guangzhou City, Guangdong, 511495</w:t>
                          </w:r>
                          <w:r>
                            <w:rPr>
                              <w:color w:val="000000"/>
                              <w:sz w:val="14"/>
                            </w:rPr>
                            <w:t xml:space="preserve"> China</w:t>
                          </w:r>
                        </w:p>
                        <w:p w:rsidR="004A63EB" w:rsidRDefault="004A63EB">
                          <w:pPr>
                            <w:jc w:val="right"/>
                            <w:textDirection w:val="btLr"/>
                          </w:pPr>
                        </w:p>
                        <w:p w:rsidR="004A63EB" w:rsidRDefault="006F712A">
                          <w:pPr>
                            <w:jc w:val="right"/>
                            <w:textDirection w:val="btLr"/>
                          </w:pPr>
                          <w:r>
                            <w:rPr>
                              <w:color w:val="000000"/>
                              <w:sz w:val="14"/>
                            </w:rPr>
                            <w:t>Registered at the Guangdong</w:t>
                          </w:r>
                        </w:p>
                        <w:p w:rsidR="004A63EB" w:rsidRDefault="006F712A">
                          <w:pPr>
                            <w:jc w:val="right"/>
                            <w:textDirection w:val="btLr"/>
                          </w:pPr>
                          <w:r>
                            <w:rPr>
                              <w:color w:val="000000"/>
                              <w:sz w:val="14"/>
                            </w:rPr>
                            <w:t>Provincial Government of P.R. China          Registration no: 91440101MA9Y5WUU5 G</w:t>
                          </w:r>
                        </w:p>
                        <w:p w:rsidR="004A63EB" w:rsidRDefault="004A63EB">
                          <w:pPr>
                            <w:jc w:val="right"/>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4279900</wp:posOffset>
              </wp:positionH>
              <wp:positionV relativeFrom="paragraph">
                <wp:posOffset>109220</wp:posOffset>
              </wp:positionV>
              <wp:extent cx="2289810" cy="1076325"/>
              <wp:effectExtent b="0" l="0" r="0" t="0"/>
              <wp:wrapSquare wrapText="bothSides" distB="45720" distT="45720" distL="114300" distR="114300"/>
              <wp:docPr id="3"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2289810" cy="1076325"/>
                      </a:xfrm>
                      <a:prstGeom prst="rect"/>
                      <a:ln/>
                    </pic:spPr>
                  </pic:pic>
                </a:graphicData>
              </a:graphic>
            </wp:anchor>
          </w:drawing>
        </mc:Fallback>
      </mc:AlternateContent>
    </w:r>
  </w:p>
  <w:p w:rsidR="004A63EB" w:rsidRDefault="006F712A">
    <w:pPr>
      <w:pBdr>
        <w:top w:val="nil"/>
        <w:left w:val="nil"/>
        <w:bottom w:val="nil"/>
        <w:right w:val="nil"/>
        <w:between w:val="nil"/>
      </w:pBdr>
      <w:tabs>
        <w:tab w:val="center" w:pos="4536"/>
        <w:tab w:val="right" w:pos="9072"/>
      </w:tabs>
      <w:jc w:val="center"/>
      <w:rPr>
        <w:color w:val="000000"/>
        <w:sz w:val="4"/>
        <w:szCs w:val="4"/>
      </w:rPr>
    </w:pPr>
    <w:r>
      <w:rPr>
        <w:noProof/>
        <w:color w:val="000000"/>
        <w:sz w:val="4"/>
        <w:szCs w:val="4"/>
        <w:lang w:val="en-IN"/>
      </w:rPr>
      <w:drawing>
        <wp:inline distT="0" distB="0" distL="0" distR="0">
          <wp:extent cx="1737360" cy="1061085"/>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1737360" cy="1061085"/>
                  </a:xfrm>
                  <a:prstGeom prst="rect">
                    <a:avLst/>
                  </a:prstGeom>
                  <a:ln/>
                </pic:spPr>
              </pic:pic>
            </a:graphicData>
          </a:graphic>
        </wp:inline>
      </w:drawing>
    </w:r>
  </w:p>
  <w:p w:rsidR="004A63EB" w:rsidRDefault="004A63EB">
    <w:pPr>
      <w:pBdr>
        <w:top w:val="nil"/>
        <w:left w:val="nil"/>
        <w:bottom w:val="nil"/>
        <w:right w:val="nil"/>
        <w:between w:val="nil"/>
      </w:pBdr>
      <w:tabs>
        <w:tab w:val="center" w:pos="4536"/>
        <w:tab w:val="right" w:pos="9072"/>
      </w:tabs>
      <w:jc w:val="center"/>
      <w:rPr>
        <w:color w:val="000000"/>
        <w:sz w:val="4"/>
        <w:szCs w:val="4"/>
      </w:rPr>
    </w:pPr>
  </w:p>
  <w:p w:rsidR="004A63EB" w:rsidRDefault="004A63EB">
    <w:pPr>
      <w:pBdr>
        <w:top w:val="nil"/>
        <w:left w:val="nil"/>
        <w:bottom w:val="nil"/>
        <w:right w:val="nil"/>
        <w:between w:val="nil"/>
      </w:pBdr>
      <w:tabs>
        <w:tab w:val="center" w:pos="4536"/>
        <w:tab w:val="right" w:pos="9072"/>
      </w:tabs>
      <w:jc w:val="center"/>
      <w:rPr>
        <w:color w:val="000000"/>
        <w:sz w:val="4"/>
        <w:szCs w:val="4"/>
      </w:rPr>
    </w:pPr>
  </w:p>
  <w:p w:rsidR="004A63EB" w:rsidRDefault="004A63EB">
    <w:pPr>
      <w:pBdr>
        <w:top w:val="nil"/>
        <w:left w:val="nil"/>
        <w:bottom w:val="nil"/>
        <w:right w:val="nil"/>
        <w:between w:val="nil"/>
      </w:pBdr>
      <w:tabs>
        <w:tab w:val="center" w:pos="4536"/>
        <w:tab w:val="right" w:pos="9072"/>
      </w:tabs>
      <w:jc w:val="center"/>
      <w:rPr>
        <w:color w:val="000000"/>
        <w:sz w:val="4"/>
        <w:szCs w:val="4"/>
      </w:rPr>
    </w:pPr>
  </w:p>
  <w:p w:rsidR="004A63EB" w:rsidRDefault="006F712A">
    <w:pPr>
      <w:pBdr>
        <w:top w:val="nil"/>
        <w:left w:val="nil"/>
        <w:bottom w:val="nil"/>
        <w:right w:val="nil"/>
        <w:between w:val="nil"/>
      </w:pBdr>
      <w:tabs>
        <w:tab w:val="center" w:pos="4536"/>
        <w:tab w:val="right" w:pos="9072"/>
      </w:tabs>
      <w:jc w:val="center"/>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left:0;text-align:left;margin-left:0;margin-top:0;width:466pt;height:382.15pt;z-index:-251655680;mso-position-horizontal:center;mso-position-horizontal-relative:margin;mso-position-vertical:center;mso-position-vertical-relative:margin">
          <v:imagedata r:id="rId4" o:title="image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3EB" w:rsidRDefault="006F712A">
    <w:pPr>
      <w:pBdr>
        <w:top w:val="nil"/>
        <w:left w:val="nil"/>
        <w:bottom w:val="nil"/>
        <w:right w:val="nil"/>
        <w:between w:val="nil"/>
      </w:pBdr>
      <w:tabs>
        <w:tab w:val="center" w:pos="4536"/>
        <w:tab w:val="right" w:pos="9072"/>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453.4pt;height:319.5pt;z-index:-251654656;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7DB3"/>
    <w:multiLevelType w:val="multilevel"/>
    <w:tmpl w:val="44ACFCAA"/>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
    <w:nsid w:val="0C5E331F"/>
    <w:multiLevelType w:val="multilevel"/>
    <w:tmpl w:val="DE20FD0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C994492"/>
    <w:multiLevelType w:val="multilevel"/>
    <w:tmpl w:val="CAF0DDF2"/>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
    <w:nsid w:val="22E3161C"/>
    <w:multiLevelType w:val="multilevel"/>
    <w:tmpl w:val="CEDA087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0B70EB6"/>
    <w:multiLevelType w:val="multilevel"/>
    <w:tmpl w:val="185AA3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13E365A"/>
    <w:multiLevelType w:val="multilevel"/>
    <w:tmpl w:val="C03C6802"/>
    <w:lvl w:ilvl="0">
      <w:start w:val="1"/>
      <w:numFmt w:val="upp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nsid w:val="4F0958F0"/>
    <w:multiLevelType w:val="multilevel"/>
    <w:tmpl w:val="86D88B4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0BE5F60"/>
    <w:multiLevelType w:val="multilevel"/>
    <w:tmpl w:val="4B185AF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EC1138"/>
    <w:multiLevelType w:val="multilevel"/>
    <w:tmpl w:val="7BDE7EA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
    <w:nsid w:val="65E2559E"/>
    <w:multiLevelType w:val="multilevel"/>
    <w:tmpl w:val="9BB60A82"/>
    <w:lvl w:ilvl="0">
      <w:start w:val="5"/>
      <w:numFmt w:val="upp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F9A45A5"/>
    <w:multiLevelType w:val="multilevel"/>
    <w:tmpl w:val="0D086DD2"/>
    <w:lvl w:ilvl="0">
      <w:start w:val="4"/>
      <w:numFmt w:val="decimal"/>
      <w:lvlText w:val="%1."/>
      <w:lvlJc w:val="left"/>
      <w:pPr>
        <w:ind w:left="360" w:hanging="360"/>
      </w:pPr>
      <w:rPr>
        <w:b/>
      </w:r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1">
    <w:nsid w:val="7CC30782"/>
    <w:multiLevelType w:val="multilevel"/>
    <w:tmpl w:val="590CA8F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4"/>
  </w:num>
  <w:num w:numId="3">
    <w:abstractNumId w:val="10"/>
  </w:num>
  <w:num w:numId="4">
    <w:abstractNumId w:val="5"/>
  </w:num>
  <w:num w:numId="5">
    <w:abstractNumId w:val="7"/>
  </w:num>
  <w:num w:numId="6">
    <w:abstractNumId w:val="2"/>
  </w:num>
  <w:num w:numId="7">
    <w:abstractNumId w:val="1"/>
  </w:num>
  <w:num w:numId="8">
    <w:abstractNumId w:val="3"/>
  </w:num>
  <w:num w:numId="9">
    <w:abstractNumId w:val="6"/>
  </w:num>
  <w:num w:numId="10">
    <w:abstractNumId w:val="1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
  <w:rsids>
    <w:rsidRoot w:val="004A63EB"/>
    <w:rsid w:val="004A63EB"/>
    <w:rsid w:val="006F712A"/>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de-DE" w:eastAsia="en-IN" w:bidi="gu-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outlineLvl w:val="0"/>
    </w:pPr>
    <w:rPr>
      <w:rFonts w:ascii="Calibri" w:eastAsia="Calibri" w:hAnsi="Calibri" w:cs="Calibri"/>
      <w:color w:val="2F5496"/>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F712A"/>
    <w:rPr>
      <w:rFonts w:ascii="Tahoma" w:hAnsi="Tahoma" w:cs="Tahoma"/>
      <w:sz w:val="16"/>
      <w:szCs w:val="16"/>
    </w:rPr>
  </w:style>
  <w:style w:type="character" w:customStyle="1" w:styleId="BalloonTextChar">
    <w:name w:val="Balloon Text Char"/>
    <w:basedOn w:val="DefaultParagraphFont"/>
    <w:link w:val="BalloonText"/>
    <w:uiPriority w:val="99"/>
    <w:semiHidden/>
    <w:rsid w:val="006F712A"/>
    <w:rPr>
      <w:rFonts w:ascii="Tahoma" w:hAnsi="Tahoma" w:cs="Tahoma"/>
      <w:sz w:val="16"/>
      <w:szCs w:val="16"/>
    </w:rPr>
  </w:style>
  <w:style w:type="paragraph" w:styleId="Footer">
    <w:name w:val="footer"/>
    <w:basedOn w:val="Normal"/>
    <w:link w:val="FooterChar"/>
    <w:uiPriority w:val="99"/>
    <w:unhideWhenUsed/>
    <w:rsid w:val="006F712A"/>
    <w:pPr>
      <w:tabs>
        <w:tab w:val="center" w:pos="4513"/>
        <w:tab w:val="right" w:pos="9026"/>
      </w:tabs>
    </w:pPr>
  </w:style>
  <w:style w:type="character" w:customStyle="1" w:styleId="FooterChar">
    <w:name w:val="Footer Char"/>
    <w:basedOn w:val="DefaultParagraphFont"/>
    <w:link w:val="Footer"/>
    <w:uiPriority w:val="99"/>
    <w:rsid w:val="006F71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de-DE" w:eastAsia="en-IN" w:bidi="gu-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outlineLvl w:val="0"/>
    </w:pPr>
    <w:rPr>
      <w:rFonts w:ascii="Calibri" w:eastAsia="Calibri" w:hAnsi="Calibri" w:cs="Calibri"/>
      <w:color w:val="2F5496"/>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F712A"/>
    <w:rPr>
      <w:rFonts w:ascii="Tahoma" w:hAnsi="Tahoma" w:cs="Tahoma"/>
      <w:sz w:val="16"/>
      <w:szCs w:val="16"/>
    </w:rPr>
  </w:style>
  <w:style w:type="character" w:customStyle="1" w:styleId="BalloonTextChar">
    <w:name w:val="Balloon Text Char"/>
    <w:basedOn w:val="DefaultParagraphFont"/>
    <w:link w:val="BalloonText"/>
    <w:uiPriority w:val="99"/>
    <w:semiHidden/>
    <w:rsid w:val="006F712A"/>
    <w:rPr>
      <w:rFonts w:ascii="Tahoma" w:hAnsi="Tahoma" w:cs="Tahoma"/>
      <w:sz w:val="16"/>
      <w:szCs w:val="16"/>
    </w:rPr>
  </w:style>
  <w:style w:type="paragraph" w:styleId="Footer">
    <w:name w:val="footer"/>
    <w:basedOn w:val="Normal"/>
    <w:link w:val="FooterChar"/>
    <w:uiPriority w:val="99"/>
    <w:unhideWhenUsed/>
    <w:rsid w:val="006F712A"/>
    <w:pPr>
      <w:tabs>
        <w:tab w:val="center" w:pos="4513"/>
        <w:tab w:val="right" w:pos="9026"/>
      </w:tabs>
    </w:pPr>
  </w:style>
  <w:style w:type="character" w:customStyle="1" w:styleId="FooterChar">
    <w:name w:val="Footer Char"/>
    <w:basedOn w:val="DefaultParagraphFont"/>
    <w:link w:val="Footer"/>
    <w:uiPriority w:val="99"/>
    <w:rsid w:val="006F7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k-walters@gliszen.com" TargetMode="External"/><Relationship Id="rId13" Type="http://schemas.openxmlformats.org/officeDocument/2006/relationships/hyperlink" Target="mailto:shipper@gliszen.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hipper@gliszen.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hipper@gliszen.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hipper@gliszen.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jarrar@gliszen.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6"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5.png"/><Relationship Id="rId1" Type="http://schemas.openxmlformats.org/officeDocument/2006/relationships/image" Target="media/image7.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3167</Words>
  <Characters>18053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2024-12-31T11:40:00Z</dcterms:created>
  <dcterms:modified xsi:type="dcterms:W3CDTF">2024-12-31T11:43:00Z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